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34801" w14:textId="77777777" w:rsidR="00C07C5A" w:rsidRDefault="004E049D" w:rsidP="00C07C5A">
      <w:pPr>
        <w:jc w:val="center"/>
      </w:pPr>
      <w:r>
        <w:rPr>
          <w:noProof/>
        </w:rPr>
        <w:drawing>
          <wp:anchor distT="0" distB="0" distL="114300" distR="114300" simplePos="0" relativeHeight="251658240" behindDoc="0" locked="0" layoutInCell="1" allowOverlap="1" wp14:anchorId="4492BAC8" wp14:editId="01EBFA3F">
            <wp:simplePos x="0" y="0"/>
            <wp:positionH relativeFrom="column">
              <wp:posOffset>5835650</wp:posOffset>
            </wp:positionH>
            <wp:positionV relativeFrom="page">
              <wp:posOffset>158750</wp:posOffset>
            </wp:positionV>
            <wp:extent cx="1074420" cy="1074420"/>
            <wp:effectExtent l="0" t="0" r="0" b="0"/>
            <wp:wrapSquare wrapText="bothSides"/>
            <wp:docPr id="3" name="Picture 2" descr="Grateley Parish Cou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teley Parish Couunci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4420" cy="1074420"/>
                    </a:xfrm>
                    <a:prstGeom prst="rect">
                      <a:avLst/>
                    </a:prstGeom>
                    <a:noFill/>
                    <a:ln>
                      <a:noFill/>
                    </a:ln>
                  </pic:spPr>
                </pic:pic>
              </a:graphicData>
            </a:graphic>
          </wp:anchor>
        </w:drawing>
      </w:r>
      <w:bookmarkStart w:id="0" w:name="_Hlk205383222"/>
      <w:r w:rsidR="007C2395" w:rsidRPr="007C2395">
        <w:rPr>
          <w:rFonts w:cs="Mangal Pro"/>
          <w:sz w:val="32"/>
          <w:szCs w:val="32"/>
        </w:rPr>
        <w:t>GRATELEY PARISH COUNCIL</w:t>
      </w:r>
    </w:p>
    <w:p w14:paraId="2723BBAC" w14:textId="41456308" w:rsidR="007C2395" w:rsidRPr="00C07C5A" w:rsidRDefault="00654459" w:rsidP="00C07C5A">
      <w:pPr>
        <w:jc w:val="center"/>
      </w:pPr>
      <w:r>
        <w:rPr>
          <w:rFonts w:cs="Mangal Pro"/>
          <w:sz w:val="32"/>
          <w:szCs w:val="32"/>
        </w:rPr>
        <w:t xml:space="preserve">ORDINARY </w:t>
      </w:r>
      <w:r w:rsidR="007C2395" w:rsidRPr="007C2395">
        <w:rPr>
          <w:rFonts w:cs="Mangal Pro"/>
          <w:sz w:val="32"/>
          <w:szCs w:val="32"/>
        </w:rPr>
        <w:t xml:space="preserve">MEETING – </w:t>
      </w:r>
      <w:r w:rsidR="002B54F2">
        <w:rPr>
          <w:rFonts w:cs="Mangal Pro"/>
          <w:sz w:val="32"/>
          <w:szCs w:val="32"/>
        </w:rPr>
        <w:t xml:space="preserve">7 APRIL </w:t>
      </w:r>
      <w:r w:rsidR="00D47044">
        <w:rPr>
          <w:rFonts w:cs="Mangal Pro"/>
          <w:sz w:val="32"/>
          <w:szCs w:val="32"/>
        </w:rPr>
        <w:t>2026</w:t>
      </w:r>
    </w:p>
    <w:p w14:paraId="1A6057AB" w14:textId="77777777" w:rsidR="00654459" w:rsidRPr="00362177" w:rsidRDefault="00654459" w:rsidP="007C2395">
      <w:pPr>
        <w:contextualSpacing/>
        <w:rPr>
          <w:rFonts w:cs="Mangal Pro"/>
          <w:sz w:val="24"/>
          <w:szCs w:val="24"/>
        </w:rPr>
      </w:pPr>
    </w:p>
    <w:p w14:paraId="16C02E33" w14:textId="42C2A5BA" w:rsidR="00DD4648" w:rsidRDefault="000337BA" w:rsidP="00DD4648">
      <w:pPr>
        <w:contextualSpacing/>
        <w:jc w:val="center"/>
        <w:rPr>
          <w:rFonts w:cs="Mangal Pro"/>
          <w:sz w:val="24"/>
          <w:szCs w:val="24"/>
        </w:rPr>
      </w:pPr>
      <w:r>
        <w:rPr>
          <w:rFonts w:cs="Mangal Pro"/>
          <w:sz w:val="24"/>
          <w:szCs w:val="24"/>
        </w:rPr>
        <w:t>M</w:t>
      </w:r>
      <w:r w:rsidR="00A705A2">
        <w:rPr>
          <w:rFonts w:cs="Mangal Pro"/>
          <w:sz w:val="24"/>
          <w:szCs w:val="24"/>
        </w:rPr>
        <w:t>INUTES</w:t>
      </w:r>
    </w:p>
    <w:tbl>
      <w:tblPr>
        <w:tblStyle w:val="TableGrid"/>
        <w:tblW w:w="0" w:type="auto"/>
        <w:tblLook w:val="04A0" w:firstRow="1" w:lastRow="0" w:firstColumn="1" w:lastColumn="0" w:noHBand="0" w:noVBand="1"/>
      </w:tblPr>
      <w:tblGrid>
        <w:gridCol w:w="718"/>
        <w:gridCol w:w="9738"/>
      </w:tblGrid>
      <w:tr w:rsidR="00654459" w14:paraId="0DCC2FB2" w14:textId="77777777" w:rsidTr="005A513A">
        <w:tc>
          <w:tcPr>
            <w:tcW w:w="718" w:type="dxa"/>
          </w:tcPr>
          <w:p w14:paraId="1A8904BD" w14:textId="6F3E8AE3" w:rsidR="00654459" w:rsidRPr="00DC53E1" w:rsidRDefault="00654459" w:rsidP="00DD4648">
            <w:pPr>
              <w:contextualSpacing/>
              <w:jc w:val="center"/>
              <w:rPr>
                <w:rFonts w:cs="Mangal Pro"/>
                <w:b/>
                <w:bCs/>
                <w:sz w:val="24"/>
                <w:szCs w:val="24"/>
              </w:rPr>
            </w:pPr>
            <w:r w:rsidRPr="00DC53E1">
              <w:rPr>
                <w:rFonts w:cs="Mangal Pro"/>
                <w:b/>
                <w:bCs/>
                <w:sz w:val="24"/>
                <w:szCs w:val="24"/>
              </w:rPr>
              <w:t xml:space="preserve">Item </w:t>
            </w:r>
          </w:p>
        </w:tc>
        <w:tc>
          <w:tcPr>
            <w:tcW w:w="9738" w:type="dxa"/>
          </w:tcPr>
          <w:p w14:paraId="15879783" w14:textId="7B164A19" w:rsidR="00654459" w:rsidRPr="00DC53E1" w:rsidRDefault="00A266A4" w:rsidP="00654459">
            <w:pPr>
              <w:contextualSpacing/>
              <w:rPr>
                <w:rFonts w:cs="Mangal Pro"/>
                <w:b/>
                <w:bCs/>
                <w:sz w:val="24"/>
                <w:szCs w:val="24"/>
              </w:rPr>
            </w:pPr>
            <w:r>
              <w:rPr>
                <w:rFonts w:cs="Mangal Pro"/>
                <w:b/>
                <w:bCs/>
                <w:sz w:val="24"/>
                <w:szCs w:val="24"/>
              </w:rPr>
              <w:t>Agenda Item</w:t>
            </w:r>
          </w:p>
        </w:tc>
      </w:tr>
      <w:tr w:rsidR="00654459" w14:paraId="7A3CE2EA" w14:textId="77777777" w:rsidTr="005A513A">
        <w:tc>
          <w:tcPr>
            <w:tcW w:w="718" w:type="dxa"/>
          </w:tcPr>
          <w:p w14:paraId="6D4E6E7E" w14:textId="58F71F51" w:rsidR="00654459" w:rsidRPr="000404B0" w:rsidRDefault="00D020E3" w:rsidP="00DD4648">
            <w:pPr>
              <w:contextualSpacing/>
              <w:jc w:val="center"/>
              <w:rPr>
                <w:rFonts w:cs="Mangal Pro"/>
              </w:rPr>
            </w:pPr>
            <w:r w:rsidRPr="000404B0">
              <w:rPr>
                <w:rFonts w:cs="Mangal Pro"/>
              </w:rPr>
              <w:t>1</w:t>
            </w:r>
          </w:p>
        </w:tc>
        <w:tc>
          <w:tcPr>
            <w:tcW w:w="9738" w:type="dxa"/>
          </w:tcPr>
          <w:p w14:paraId="74F1C5C4" w14:textId="5878AE65" w:rsidR="00654459" w:rsidRPr="000404B0" w:rsidRDefault="00A705A2" w:rsidP="00654459">
            <w:pPr>
              <w:contextualSpacing/>
              <w:rPr>
                <w:rFonts w:cs="Mangal Pro"/>
              </w:rPr>
            </w:pPr>
            <w:r w:rsidRPr="000404B0">
              <w:rPr>
                <w:rFonts w:cs="Mangal Pro"/>
              </w:rPr>
              <w:t>Cllr Wingfield welcomed everyone to the meeting</w:t>
            </w:r>
            <w:r w:rsidR="00BC0AF1" w:rsidRPr="000404B0">
              <w:rPr>
                <w:rFonts w:cs="Mangal Pro"/>
              </w:rPr>
              <w:t xml:space="preserve"> at 7.30 pm.</w:t>
            </w:r>
          </w:p>
        </w:tc>
      </w:tr>
      <w:tr w:rsidR="00654459" w14:paraId="778812E4" w14:textId="77777777" w:rsidTr="005A513A">
        <w:tc>
          <w:tcPr>
            <w:tcW w:w="718" w:type="dxa"/>
          </w:tcPr>
          <w:p w14:paraId="0CDA2ECF" w14:textId="77735AC7" w:rsidR="00654459" w:rsidRPr="000404B0" w:rsidRDefault="00D020E3" w:rsidP="00DD4648">
            <w:pPr>
              <w:contextualSpacing/>
              <w:jc w:val="center"/>
              <w:rPr>
                <w:rFonts w:cs="Mangal Pro"/>
              </w:rPr>
            </w:pPr>
            <w:r w:rsidRPr="000404B0">
              <w:rPr>
                <w:rFonts w:cs="Mangal Pro"/>
              </w:rPr>
              <w:t>2</w:t>
            </w:r>
          </w:p>
        </w:tc>
        <w:tc>
          <w:tcPr>
            <w:tcW w:w="9738" w:type="dxa"/>
          </w:tcPr>
          <w:p w14:paraId="29428228" w14:textId="03B815F8" w:rsidR="00654459" w:rsidRPr="000404B0" w:rsidRDefault="00E7341B" w:rsidP="00654459">
            <w:pPr>
              <w:contextualSpacing/>
              <w:rPr>
                <w:rFonts w:cs="Mangal Pro"/>
              </w:rPr>
            </w:pPr>
            <w:r w:rsidRPr="000404B0">
              <w:rPr>
                <w:rFonts w:cs="Mangal Pro"/>
              </w:rPr>
              <w:t xml:space="preserve">Attendance &amp; </w:t>
            </w:r>
            <w:r w:rsidR="00654459" w:rsidRPr="000404B0">
              <w:rPr>
                <w:rFonts w:cs="Mangal Pro"/>
              </w:rPr>
              <w:t>apologies for absence</w:t>
            </w:r>
            <w:r w:rsidR="00B805C4" w:rsidRPr="000404B0">
              <w:rPr>
                <w:rFonts w:cs="Mangal Pro"/>
              </w:rPr>
              <w:t xml:space="preserve"> – apologies received from Cllr Fl</w:t>
            </w:r>
            <w:r w:rsidR="00FC1B06" w:rsidRPr="000404B0">
              <w:rPr>
                <w:rFonts w:cs="Mangal Pro"/>
              </w:rPr>
              <w:t>o</w:t>
            </w:r>
            <w:r w:rsidR="00B805C4" w:rsidRPr="000404B0">
              <w:rPr>
                <w:rFonts w:cs="Mangal Pro"/>
              </w:rPr>
              <w:t xml:space="preserve">od and </w:t>
            </w:r>
            <w:r w:rsidR="00FC1B06" w:rsidRPr="000404B0">
              <w:rPr>
                <w:rFonts w:cs="Mangal Pro"/>
              </w:rPr>
              <w:t xml:space="preserve">Cllr </w:t>
            </w:r>
            <w:r w:rsidR="00B805C4" w:rsidRPr="000404B0">
              <w:rPr>
                <w:rFonts w:cs="Mangal Pro"/>
              </w:rPr>
              <w:t xml:space="preserve">Donnelly </w:t>
            </w:r>
            <w:r w:rsidR="00FC1B06" w:rsidRPr="000404B0">
              <w:rPr>
                <w:rFonts w:cs="Mangal Pro"/>
              </w:rPr>
              <w:t>–</w:t>
            </w:r>
            <w:r w:rsidR="00B805C4" w:rsidRPr="000404B0">
              <w:rPr>
                <w:rFonts w:cs="Mangal Pro"/>
              </w:rPr>
              <w:t xml:space="preserve"> </w:t>
            </w:r>
            <w:r w:rsidR="00FC1B06" w:rsidRPr="000404B0">
              <w:rPr>
                <w:rFonts w:cs="Mangal Pro"/>
              </w:rPr>
              <w:t xml:space="preserve">All councillors + </w:t>
            </w:r>
            <w:r w:rsidR="00B805C4" w:rsidRPr="000404B0">
              <w:rPr>
                <w:rFonts w:cs="Mangal Pro"/>
              </w:rPr>
              <w:t>10 members of public</w:t>
            </w:r>
            <w:r w:rsidR="00FC1B06" w:rsidRPr="000404B0">
              <w:rPr>
                <w:rFonts w:cs="Mangal Pro"/>
              </w:rPr>
              <w:t xml:space="preserve"> present.</w:t>
            </w:r>
          </w:p>
        </w:tc>
      </w:tr>
      <w:tr w:rsidR="00654459" w14:paraId="2995E0BF" w14:textId="77777777" w:rsidTr="005A513A">
        <w:tc>
          <w:tcPr>
            <w:tcW w:w="718" w:type="dxa"/>
          </w:tcPr>
          <w:p w14:paraId="3A49B747" w14:textId="03FC2F74" w:rsidR="00654459" w:rsidRPr="000404B0" w:rsidRDefault="00D020E3" w:rsidP="00DD4648">
            <w:pPr>
              <w:contextualSpacing/>
              <w:jc w:val="center"/>
              <w:rPr>
                <w:rFonts w:cs="Mangal Pro"/>
              </w:rPr>
            </w:pPr>
            <w:r w:rsidRPr="000404B0">
              <w:rPr>
                <w:rFonts w:cs="Mangal Pro"/>
              </w:rPr>
              <w:t>3</w:t>
            </w:r>
          </w:p>
        </w:tc>
        <w:tc>
          <w:tcPr>
            <w:tcW w:w="9738" w:type="dxa"/>
          </w:tcPr>
          <w:p w14:paraId="390901C6" w14:textId="52DB1662" w:rsidR="00654459" w:rsidRPr="000404B0" w:rsidRDefault="00E7341B" w:rsidP="00654459">
            <w:pPr>
              <w:contextualSpacing/>
              <w:rPr>
                <w:rFonts w:cs="Mangal Pro"/>
              </w:rPr>
            </w:pPr>
            <w:r w:rsidRPr="000404B0">
              <w:rPr>
                <w:rFonts w:cs="Mangal Pro"/>
              </w:rPr>
              <w:t>D</w:t>
            </w:r>
            <w:r w:rsidR="00654459" w:rsidRPr="000404B0">
              <w:rPr>
                <w:rFonts w:cs="Mangal Pro"/>
              </w:rPr>
              <w:t>eclarations of</w:t>
            </w:r>
            <w:r w:rsidR="00EE5AA2" w:rsidRPr="000404B0">
              <w:rPr>
                <w:rFonts w:cs="Mangal Pro"/>
              </w:rPr>
              <w:t xml:space="preserve"> disclosable pecuniary</w:t>
            </w:r>
            <w:r w:rsidR="00654459" w:rsidRPr="000404B0">
              <w:rPr>
                <w:rFonts w:cs="Mangal Pro"/>
              </w:rPr>
              <w:t xml:space="preserve"> interests </w:t>
            </w:r>
            <w:r w:rsidR="00D47044" w:rsidRPr="000404B0">
              <w:rPr>
                <w:rFonts w:cs="Mangal Pro"/>
              </w:rPr>
              <w:t xml:space="preserve">in relation </w:t>
            </w:r>
            <w:r w:rsidR="00654459" w:rsidRPr="000404B0">
              <w:rPr>
                <w:rFonts w:cs="Mangal Pro"/>
              </w:rPr>
              <w:t>to items on this agenda</w:t>
            </w:r>
            <w:r w:rsidR="00B805C4" w:rsidRPr="000404B0">
              <w:rPr>
                <w:rFonts w:cs="Mangal Pro"/>
              </w:rPr>
              <w:t xml:space="preserve"> – none declared.</w:t>
            </w:r>
          </w:p>
        </w:tc>
      </w:tr>
      <w:tr w:rsidR="00654459" w14:paraId="0A971C20" w14:textId="77777777" w:rsidTr="005A513A">
        <w:tc>
          <w:tcPr>
            <w:tcW w:w="718" w:type="dxa"/>
          </w:tcPr>
          <w:p w14:paraId="75DBD4BA" w14:textId="3F2DE99B" w:rsidR="00654459" w:rsidRPr="000404B0" w:rsidRDefault="00D020E3" w:rsidP="00DD4648">
            <w:pPr>
              <w:contextualSpacing/>
              <w:jc w:val="center"/>
              <w:rPr>
                <w:rFonts w:cs="Mangal Pro"/>
              </w:rPr>
            </w:pPr>
            <w:r w:rsidRPr="000404B0">
              <w:rPr>
                <w:rFonts w:cs="Mangal Pro"/>
              </w:rPr>
              <w:t>4</w:t>
            </w:r>
          </w:p>
        </w:tc>
        <w:tc>
          <w:tcPr>
            <w:tcW w:w="9738" w:type="dxa"/>
          </w:tcPr>
          <w:p w14:paraId="484ADA9A" w14:textId="77777777" w:rsidR="00BC0AF1" w:rsidRPr="000404B0" w:rsidRDefault="00E7341B" w:rsidP="00654459">
            <w:pPr>
              <w:contextualSpacing/>
              <w:rPr>
                <w:rFonts w:cs="Mangal Pro"/>
              </w:rPr>
            </w:pPr>
            <w:r w:rsidRPr="000404B0">
              <w:rPr>
                <w:rFonts w:cs="Mangal Pro"/>
              </w:rPr>
              <w:t>Approval of</w:t>
            </w:r>
            <w:r w:rsidR="00654459" w:rsidRPr="000404B0">
              <w:rPr>
                <w:rFonts w:cs="Mangal Pro"/>
              </w:rPr>
              <w:t xml:space="preserve"> draft minutes of the meeting held on </w:t>
            </w:r>
            <w:r w:rsidR="006F57C5" w:rsidRPr="000404B0">
              <w:rPr>
                <w:rFonts w:cs="Mangal Pro"/>
              </w:rPr>
              <w:t xml:space="preserve">3 </w:t>
            </w:r>
            <w:r w:rsidR="002B54F2" w:rsidRPr="000404B0">
              <w:rPr>
                <w:rFonts w:cs="Mangal Pro"/>
              </w:rPr>
              <w:t xml:space="preserve">March </w:t>
            </w:r>
            <w:r w:rsidR="006F57C5" w:rsidRPr="000404B0">
              <w:rPr>
                <w:rFonts w:cs="Mangal Pro"/>
              </w:rPr>
              <w:t>2026</w:t>
            </w:r>
          </w:p>
          <w:p w14:paraId="0D7CDF81" w14:textId="1FD7777E" w:rsidR="00654459" w:rsidRPr="000404B0" w:rsidRDefault="00BA346A" w:rsidP="00654459">
            <w:pPr>
              <w:contextualSpacing/>
              <w:rPr>
                <w:rFonts w:cs="Mangal Pro"/>
              </w:rPr>
            </w:pPr>
            <w:r w:rsidRPr="000404B0">
              <w:rPr>
                <w:rFonts w:cs="Mangal Pro"/>
              </w:rPr>
              <w:t xml:space="preserve">Clerk reported that she had mistakenly deducted monies for the </w:t>
            </w:r>
            <w:proofErr w:type="spellStart"/>
            <w:r w:rsidRPr="000404B0">
              <w:rPr>
                <w:rFonts w:cs="Mangal Pro"/>
              </w:rPr>
              <w:t>brushcutter</w:t>
            </w:r>
            <w:proofErr w:type="spellEnd"/>
            <w:r w:rsidRPr="000404B0">
              <w:rPr>
                <w:rFonts w:cs="Mangal Pro"/>
              </w:rPr>
              <w:t xml:space="preserve"> purchase from the </w:t>
            </w:r>
            <w:proofErr w:type="spellStart"/>
            <w:r w:rsidR="00AE469A" w:rsidRPr="000404B0">
              <w:rPr>
                <w:rFonts w:cs="Mangal Pro"/>
              </w:rPr>
              <w:t>l</w:t>
            </w:r>
            <w:r w:rsidRPr="000404B0">
              <w:rPr>
                <w:rFonts w:cs="Mangal Pro"/>
              </w:rPr>
              <w:t>engthsman</w:t>
            </w:r>
            <w:proofErr w:type="spellEnd"/>
            <w:r w:rsidRPr="000404B0">
              <w:rPr>
                <w:rFonts w:cs="Mangal Pro"/>
              </w:rPr>
              <w:t xml:space="preserve"> </w:t>
            </w:r>
            <w:r w:rsidR="000B4DBB" w:rsidRPr="000404B0">
              <w:rPr>
                <w:rFonts w:cs="Mangal Pro"/>
              </w:rPr>
              <w:t xml:space="preserve">ear-marked funds </w:t>
            </w:r>
            <w:r w:rsidRPr="000404B0">
              <w:rPr>
                <w:rFonts w:cs="Mangal Pro"/>
              </w:rPr>
              <w:t xml:space="preserve">in her update to the March meeting.  This expenditure was </w:t>
            </w:r>
            <w:r w:rsidR="00AE469A" w:rsidRPr="000404B0">
              <w:rPr>
                <w:rFonts w:cs="Mangal Pro"/>
              </w:rPr>
              <w:t>met</w:t>
            </w:r>
            <w:r w:rsidRPr="000404B0">
              <w:rPr>
                <w:rFonts w:cs="Mangal Pro"/>
              </w:rPr>
              <w:t xml:space="preserve"> by a councillor grant and should not have been deducted from the ear-marked </w:t>
            </w:r>
            <w:proofErr w:type="spellStart"/>
            <w:r w:rsidRPr="000404B0">
              <w:rPr>
                <w:rFonts w:cs="Mangal Pro"/>
              </w:rPr>
              <w:t>lengthsman</w:t>
            </w:r>
            <w:proofErr w:type="spellEnd"/>
            <w:r w:rsidRPr="000404B0">
              <w:rPr>
                <w:rFonts w:cs="Mangal Pro"/>
              </w:rPr>
              <w:t xml:space="preserve"> monies.</w:t>
            </w:r>
            <w:r w:rsidR="000B4DBB" w:rsidRPr="000404B0">
              <w:rPr>
                <w:rFonts w:cs="Mangal Pro"/>
              </w:rPr>
              <w:t xml:space="preserve"> </w:t>
            </w:r>
            <w:proofErr w:type="spellStart"/>
            <w:r w:rsidR="000B4DBB" w:rsidRPr="000404B0">
              <w:rPr>
                <w:rFonts w:cs="Mangal Pro"/>
              </w:rPr>
              <w:t>Lengthsman</w:t>
            </w:r>
            <w:proofErr w:type="spellEnd"/>
            <w:r w:rsidR="000B4DBB" w:rsidRPr="000404B0">
              <w:rPr>
                <w:rFonts w:cs="Mangal Pro"/>
              </w:rPr>
              <w:t xml:space="preserve"> </w:t>
            </w:r>
            <w:r w:rsidR="00AE469A" w:rsidRPr="000404B0">
              <w:rPr>
                <w:rFonts w:cs="Mangal Pro"/>
              </w:rPr>
              <w:t>ear-marked funds have now</w:t>
            </w:r>
            <w:r w:rsidR="000B4DBB" w:rsidRPr="000404B0">
              <w:rPr>
                <w:rFonts w:cs="Mangal Pro"/>
              </w:rPr>
              <w:t xml:space="preserve"> been amended to £2000 from £1307.78</w:t>
            </w:r>
            <w:r w:rsidR="00AE469A" w:rsidRPr="000404B0">
              <w:rPr>
                <w:rFonts w:cs="Mangal Pro"/>
              </w:rPr>
              <w:t xml:space="preserve"> – the figure previously reported.  </w:t>
            </w:r>
            <w:r w:rsidR="000B4DBB" w:rsidRPr="000404B0">
              <w:rPr>
                <w:rFonts w:cs="Mangal Pro"/>
              </w:rPr>
              <w:t>Minutes formally approved with that amendment noted.</w:t>
            </w:r>
            <w:r w:rsidR="00B805C4" w:rsidRPr="000404B0">
              <w:rPr>
                <w:rFonts w:cs="Mangal Pro"/>
              </w:rPr>
              <w:t xml:space="preserve"> </w:t>
            </w:r>
          </w:p>
        </w:tc>
      </w:tr>
      <w:tr w:rsidR="0024158D" w14:paraId="5D26896E" w14:textId="77777777" w:rsidTr="005A513A">
        <w:tc>
          <w:tcPr>
            <w:tcW w:w="718" w:type="dxa"/>
          </w:tcPr>
          <w:p w14:paraId="4BD3DF1F" w14:textId="32D4117F" w:rsidR="0024158D" w:rsidRPr="000404B0" w:rsidRDefault="00D020E3" w:rsidP="00DD4648">
            <w:pPr>
              <w:contextualSpacing/>
              <w:jc w:val="center"/>
              <w:rPr>
                <w:rFonts w:cs="Mangal Pro"/>
              </w:rPr>
            </w:pPr>
            <w:r w:rsidRPr="000404B0">
              <w:rPr>
                <w:rFonts w:cs="Mangal Pro"/>
              </w:rPr>
              <w:t>5</w:t>
            </w:r>
          </w:p>
        </w:tc>
        <w:tc>
          <w:tcPr>
            <w:tcW w:w="9738" w:type="dxa"/>
          </w:tcPr>
          <w:p w14:paraId="1A237404" w14:textId="32A08B2E" w:rsidR="0024158D" w:rsidRPr="000404B0" w:rsidRDefault="00E7341B" w:rsidP="00654459">
            <w:pPr>
              <w:contextualSpacing/>
              <w:rPr>
                <w:rFonts w:cs="Mangal Pro"/>
              </w:rPr>
            </w:pPr>
            <w:r w:rsidRPr="000404B0">
              <w:rPr>
                <w:rFonts w:cs="Mangal Pro"/>
              </w:rPr>
              <w:t xml:space="preserve">Action </w:t>
            </w:r>
            <w:r w:rsidR="0024158D" w:rsidRPr="000404B0">
              <w:rPr>
                <w:rFonts w:cs="Mangal Pro"/>
              </w:rPr>
              <w:t xml:space="preserve">updates from meeting held on </w:t>
            </w:r>
            <w:r w:rsidR="006F57C5" w:rsidRPr="000404B0">
              <w:rPr>
                <w:rFonts w:cs="Mangal Pro"/>
              </w:rPr>
              <w:t xml:space="preserve">3 </w:t>
            </w:r>
            <w:r w:rsidR="002B54F2" w:rsidRPr="000404B0">
              <w:rPr>
                <w:rFonts w:cs="Mangal Pro"/>
              </w:rPr>
              <w:t xml:space="preserve">March </w:t>
            </w:r>
            <w:r w:rsidR="006F57C5" w:rsidRPr="000404B0">
              <w:rPr>
                <w:rFonts w:cs="Mangal Pro"/>
              </w:rPr>
              <w:t>2026</w:t>
            </w:r>
            <w:r w:rsidR="00D374BB" w:rsidRPr="000404B0">
              <w:rPr>
                <w:rFonts w:cs="Mangal Pro"/>
              </w:rPr>
              <w:t xml:space="preserve"> – action updates provided at relevant </w:t>
            </w:r>
            <w:r w:rsidR="00A705A2" w:rsidRPr="000404B0">
              <w:rPr>
                <w:rFonts w:cs="Mangal Pro"/>
              </w:rPr>
              <w:t xml:space="preserve">point on </w:t>
            </w:r>
            <w:r w:rsidR="00D374BB" w:rsidRPr="000404B0">
              <w:rPr>
                <w:rFonts w:cs="Mangal Pro"/>
              </w:rPr>
              <w:t>agenda</w:t>
            </w:r>
            <w:r w:rsidR="00A705A2" w:rsidRPr="000404B0">
              <w:rPr>
                <w:rFonts w:cs="Mangal Pro"/>
              </w:rPr>
              <w:t>.</w:t>
            </w:r>
          </w:p>
        </w:tc>
      </w:tr>
      <w:tr w:rsidR="00654459" w14:paraId="5B7799B8" w14:textId="77777777" w:rsidTr="005A513A">
        <w:tc>
          <w:tcPr>
            <w:tcW w:w="718" w:type="dxa"/>
          </w:tcPr>
          <w:p w14:paraId="621EBD4E" w14:textId="0312C217" w:rsidR="00654459" w:rsidRPr="000404B0" w:rsidRDefault="00D020E3" w:rsidP="00DD4648">
            <w:pPr>
              <w:contextualSpacing/>
              <w:jc w:val="center"/>
              <w:rPr>
                <w:rFonts w:cs="Mangal Pro"/>
              </w:rPr>
            </w:pPr>
            <w:r w:rsidRPr="000404B0">
              <w:rPr>
                <w:rFonts w:cs="Mangal Pro"/>
              </w:rPr>
              <w:t>6</w:t>
            </w:r>
          </w:p>
        </w:tc>
        <w:tc>
          <w:tcPr>
            <w:tcW w:w="9738" w:type="dxa"/>
          </w:tcPr>
          <w:p w14:paraId="505156B1" w14:textId="280FD678" w:rsidR="00654459" w:rsidRPr="000404B0" w:rsidRDefault="00D47044" w:rsidP="00654459">
            <w:pPr>
              <w:contextualSpacing/>
              <w:rPr>
                <w:rFonts w:cs="Mangal Pro"/>
              </w:rPr>
            </w:pPr>
            <w:r w:rsidRPr="000404B0">
              <w:rPr>
                <w:rFonts w:cs="Mangal Pro"/>
              </w:rPr>
              <w:t xml:space="preserve">County Councillor’s </w:t>
            </w:r>
            <w:proofErr w:type="gramStart"/>
            <w:r w:rsidRPr="000404B0">
              <w:rPr>
                <w:rFonts w:cs="Mangal Pro"/>
              </w:rPr>
              <w:t>update</w:t>
            </w:r>
            <w:r w:rsidR="009D1B0D" w:rsidRPr="000404B0">
              <w:rPr>
                <w:rFonts w:cs="Mangal Pro"/>
              </w:rPr>
              <w:t xml:space="preserve"> </w:t>
            </w:r>
            <w:r w:rsidR="00B805C4" w:rsidRPr="000404B0">
              <w:rPr>
                <w:rFonts w:cs="Mangal Pro"/>
              </w:rPr>
              <w:t xml:space="preserve"> –</w:t>
            </w:r>
            <w:proofErr w:type="gramEnd"/>
            <w:r w:rsidR="00B805C4" w:rsidRPr="000404B0">
              <w:rPr>
                <w:rFonts w:cs="Mangal Pro"/>
              </w:rPr>
              <w:t xml:space="preserve"> </w:t>
            </w:r>
            <w:r w:rsidR="00BC0AF1" w:rsidRPr="000404B0">
              <w:rPr>
                <w:rFonts w:cs="Mangal Pro"/>
              </w:rPr>
              <w:t xml:space="preserve">Cllr Donnelly had sent apologies </w:t>
            </w:r>
            <w:r w:rsidR="00B805C4" w:rsidRPr="000404B0">
              <w:rPr>
                <w:rFonts w:cs="Mangal Pro"/>
              </w:rPr>
              <w:t>and no update circulated</w:t>
            </w:r>
            <w:r w:rsidR="00BC0AF1" w:rsidRPr="000404B0">
              <w:rPr>
                <w:rFonts w:cs="Mangal Pro"/>
              </w:rPr>
              <w:t xml:space="preserve"> prior to meeting</w:t>
            </w:r>
            <w:r w:rsidR="00AE469A" w:rsidRPr="000404B0">
              <w:rPr>
                <w:rFonts w:cs="Mangal Pro"/>
              </w:rPr>
              <w:t>.</w:t>
            </w:r>
          </w:p>
        </w:tc>
      </w:tr>
      <w:tr w:rsidR="00DC53E1" w14:paraId="24C7B57A" w14:textId="77777777" w:rsidTr="005A513A">
        <w:tc>
          <w:tcPr>
            <w:tcW w:w="718" w:type="dxa"/>
          </w:tcPr>
          <w:p w14:paraId="438E7A02" w14:textId="21A78BEA" w:rsidR="00DC53E1" w:rsidRPr="000404B0" w:rsidRDefault="00D020E3" w:rsidP="00DD4648">
            <w:pPr>
              <w:contextualSpacing/>
              <w:jc w:val="center"/>
              <w:rPr>
                <w:rFonts w:cs="Mangal Pro"/>
              </w:rPr>
            </w:pPr>
            <w:r w:rsidRPr="000404B0">
              <w:rPr>
                <w:rFonts w:cs="Mangal Pro"/>
              </w:rPr>
              <w:t>7</w:t>
            </w:r>
          </w:p>
        </w:tc>
        <w:tc>
          <w:tcPr>
            <w:tcW w:w="9738" w:type="dxa"/>
          </w:tcPr>
          <w:p w14:paraId="136ADB82" w14:textId="6D661141" w:rsidR="00204916" w:rsidRPr="000404B0" w:rsidRDefault="00D47044" w:rsidP="00204916">
            <w:pPr>
              <w:contextualSpacing/>
              <w:rPr>
                <w:rFonts w:cs="Mangal Pro"/>
              </w:rPr>
            </w:pPr>
            <w:r w:rsidRPr="000404B0">
              <w:rPr>
                <w:rFonts w:cs="Mangal Pro"/>
              </w:rPr>
              <w:t>Borough Councillor’s update</w:t>
            </w:r>
            <w:r w:rsidR="009D1B0D" w:rsidRPr="000404B0">
              <w:rPr>
                <w:rFonts w:cs="Mangal Pro"/>
              </w:rPr>
              <w:t xml:space="preserve"> </w:t>
            </w:r>
            <w:r w:rsidR="00BC0AF1" w:rsidRPr="000404B0">
              <w:rPr>
                <w:rFonts w:cs="Mangal Pro"/>
              </w:rPr>
              <w:t xml:space="preserve">- </w:t>
            </w:r>
            <w:r w:rsidR="00204916" w:rsidRPr="000404B0">
              <w:rPr>
                <w:rFonts w:ascii="Aptos" w:eastAsia="Times New Roman" w:hAnsi="Aptos" w:cs="Times New Roman"/>
                <w:color w:val="000000"/>
                <w:kern w:val="0"/>
                <w:lang w:eastAsia="en-GB"/>
                <w14:ligatures w14:val="none"/>
              </w:rPr>
              <w:t>The full TVBC update and further details and links can be found on both the PC &amp; TVBC websites</w:t>
            </w:r>
            <w:r w:rsidR="00A705A2" w:rsidRPr="000404B0">
              <w:rPr>
                <w:rFonts w:ascii="Aptos" w:eastAsia="Times New Roman" w:hAnsi="Aptos" w:cs="Times New Roman"/>
                <w:color w:val="000000"/>
                <w:kern w:val="0"/>
                <w:lang w:eastAsia="en-GB"/>
                <w14:ligatures w14:val="none"/>
              </w:rPr>
              <w:t xml:space="preserve">, Cllr Hasselman provided updates on the </w:t>
            </w:r>
            <w:proofErr w:type="gramStart"/>
            <w:r w:rsidR="00A705A2" w:rsidRPr="000404B0">
              <w:rPr>
                <w:rFonts w:ascii="Aptos" w:eastAsia="Times New Roman" w:hAnsi="Aptos" w:cs="Times New Roman"/>
                <w:color w:val="000000"/>
                <w:kern w:val="0"/>
                <w:lang w:eastAsia="en-GB"/>
                <w14:ligatures w14:val="none"/>
              </w:rPr>
              <w:t>following</w:t>
            </w:r>
            <w:r w:rsidR="00204916" w:rsidRPr="000404B0">
              <w:rPr>
                <w:rFonts w:ascii="Aptos" w:eastAsia="Times New Roman" w:hAnsi="Aptos" w:cs="Times New Roman"/>
                <w:color w:val="000000"/>
                <w:kern w:val="0"/>
                <w:lang w:eastAsia="en-GB"/>
                <w14:ligatures w14:val="none"/>
              </w:rPr>
              <w:t>:-</w:t>
            </w:r>
            <w:proofErr w:type="gramEnd"/>
          </w:p>
          <w:p w14:paraId="35A7F7D1" w14:textId="77777777" w:rsidR="00A705A2" w:rsidRPr="000404B0" w:rsidRDefault="00A705A2" w:rsidP="00A705A2">
            <w:pPr>
              <w:pStyle w:val="ListParagraph"/>
              <w:numPr>
                <w:ilvl w:val="0"/>
                <w:numId w:val="7"/>
              </w:numPr>
              <w:rPr>
                <w:rFonts w:ascii="Aptos" w:eastAsia="Times New Roman" w:hAnsi="Aptos" w:cs="Times New Roman"/>
                <w:color w:val="000000"/>
                <w:kern w:val="0"/>
                <w:lang w:eastAsia="en-GB"/>
                <w14:ligatures w14:val="none"/>
              </w:rPr>
            </w:pPr>
            <w:r w:rsidRPr="000404B0">
              <w:rPr>
                <w:rFonts w:ascii="Aptos" w:eastAsia="Times New Roman" w:hAnsi="Aptos" w:cs="Times New Roman"/>
                <w:color w:val="000000"/>
                <w:kern w:val="0"/>
                <w:lang w:eastAsia="en-GB"/>
                <w14:ligatures w14:val="none"/>
              </w:rPr>
              <w:t xml:space="preserve">Local </w:t>
            </w:r>
            <w:r w:rsidR="00204916" w:rsidRPr="000404B0">
              <w:rPr>
                <w:rFonts w:ascii="Aptos" w:eastAsia="Times New Roman" w:hAnsi="Aptos" w:cs="Times New Roman"/>
                <w:color w:val="000000"/>
                <w:kern w:val="0"/>
                <w:lang w:eastAsia="en-GB"/>
                <w14:ligatures w14:val="none"/>
              </w:rPr>
              <w:t>Government Reorganisation decision has been announced with the majority of the Test Valley set to become part of a new mid Hampshire Council.</w:t>
            </w:r>
          </w:p>
          <w:p w14:paraId="4123BED1" w14:textId="6C8EE053" w:rsidR="00A705A2" w:rsidRPr="000404B0" w:rsidRDefault="00204916" w:rsidP="00A705A2">
            <w:pPr>
              <w:pStyle w:val="ListParagraph"/>
              <w:numPr>
                <w:ilvl w:val="0"/>
                <w:numId w:val="7"/>
              </w:numPr>
              <w:rPr>
                <w:rFonts w:ascii="Aptos" w:eastAsia="Times New Roman" w:hAnsi="Aptos" w:cs="Times New Roman"/>
                <w:color w:val="000000"/>
                <w:kern w:val="0"/>
                <w:lang w:eastAsia="en-GB"/>
                <w14:ligatures w14:val="none"/>
              </w:rPr>
            </w:pPr>
            <w:r w:rsidRPr="000404B0">
              <w:rPr>
                <w:rFonts w:ascii="Aptos" w:eastAsia="Times New Roman" w:hAnsi="Aptos" w:cs="Times New Roman"/>
                <w:color w:val="000000"/>
                <w:kern w:val="0"/>
                <w:lang w:eastAsia="en-GB"/>
                <w14:ligatures w14:val="none"/>
              </w:rPr>
              <w:t>Climate Change Grant launched for a second year – available to community groups and other not-for-profit organisations</w:t>
            </w:r>
            <w:r w:rsidR="00A705A2" w:rsidRPr="000404B0">
              <w:rPr>
                <w:rFonts w:ascii="Aptos" w:eastAsia="Times New Roman" w:hAnsi="Aptos" w:cs="Times New Roman"/>
                <w:color w:val="000000"/>
                <w:kern w:val="0"/>
                <w:lang w:eastAsia="en-GB"/>
                <w14:ligatures w14:val="none"/>
              </w:rPr>
              <w:t>.</w:t>
            </w:r>
          </w:p>
          <w:p w14:paraId="41EABBCE" w14:textId="77777777" w:rsidR="00A705A2" w:rsidRPr="000404B0" w:rsidRDefault="00204916" w:rsidP="00A705A2">
            <w:pPr>
              <w:pStyle w:val="ListParagraph"/>
              <w:numPr>
                <w:ilvl w:val="0"/>
                <w:numId w:val="7"/>
              </w:numPr>
              <w:rPr>
                <w:rFonts w:ascii="Aptos" w:eastAsia="Times New Roman" w:hAnsi="Aptos" w:cs="Times New Roman"/>
                <w:color w:val="000000"/>
                <w:kern w:val="0"/>
                <w:lang w:eastAsia="en-GB"/>
                <w14:ligatures w14:val="none"/>
              </w:rPr>
            </w:pPr>
            <w:r w:rsidRPr="000404B0">
              <w:rPr>
                <w:rFonts w:ascii="Aptos" w:eastAsia="Times New Roman" w:hAnsi="Aptos" w:cs="Times New Roman"/>
                <w:color w:val="000000"/>
                <w:kern w:val="0"/>
                <w:lang w:eastAsia="en-GB"/>
                <w14:ligatures w14:val="none"/>
              </w:rPr>
              <w:t>Community Councillor Grant has re-opened for applications</w:t>
            </w:r>
            <w:r w:rsidR="00A705A2" w:rsidRPr="000404B0">
              <w:rPr>
                <w:rFonts w:ascii="Aptos" w:eastAsia="Times New Roman" w:hAnsi="Aptos" w:cs="Times New Roman"/>
                <w:color w:val="000000"/>
                <w:kern w:val="0"/>
                <w:lang w:eastAsia="en-GB"/>
                <w14:ligatures w14:val="none"/>
              </w:rPr>
              <w:t>.</w:t>
            </w:r>
          </w:p>
          <w:p w14:paraId="1C911BC0" w14:textId="356CAC95" w:rsidR="00A705A2" w:rsidRPr="000404B0" w:rsidRDefault="00204916" w:rsidP="00A705A2">
            <w:pPr>
              <w:pStyle w:val="ListParagraph"/>
              <w:numPr>
                <w:ilvl w:val="0"/>
                <w:numId w:val="7"/>
              </w:numPr>
              <w:rPr>
                <w:rFonts w:ascii="Aptos" w:eastAsia="Times New Roman" w:hAnsi="Aptos" w:cs="Times New Roman"/>
                <w:color w:val="000000"/>
                <w:kern w:val="0"/>
                <w:lang w:eastAsia="en-GB"/>
                <w14:ligatures w14:val="none"/>
              </w:rPr>
            </w:pPr>
            <w:r w:rsidRPr="000404B0">
              <w:rPr>
                <w:rFonts w:ascii="Aptos" w:eastAsia="Times New Roman" w:hAnsi="Aptos" w:cs="Times New Roman"/>
                <w:color w:val="000000"/>
                <w:kern w:val="0"/>
                <w:lang w:eastAsia="en-GB"/>
                <w14:ligatures w14:val="none"/>
              </w:rPr>
              <w:t>Community Delivery Fund continues to support local groups to improve community spaces</w:t>
            </w:r>
            <w:r w:rsidR="00A705A2" w:rsidRPr="000404B0">
              <w:rPr>
                <w:rFonts w:ascii="Aptos" w:eastAsia="Times New Roman" w:hAnsi="Aptos" w:cs="Times New Roman"/>
                <w:color w:val="000000"/>
                <w:kern w:val="0"/>
                <w:lang w:eastAsia="en-GB"/>
                <w14:ligatures w14:val="none"/>
              </w:rPr>
              <w:t>.</w:t>
            </w:r>
          </w:p>
          <w:p w14:paraId="4BEB812F" w14:textId="43F03D35" w:rsidR="00FC2A98" w:rsidRPr="000404B0" w:rsidRDefault="00204916" w:rsidP="009F12A9">
            <w:pPr>
              <w:pStyle w:val="ListParagraph"/>
              <w:numPr>
                <w:ilvl w:val="0"/>
                <w:numId w:val="7"/>
              </w:numPr>
              <w:rPr>
                <w:rFonts w:ascii="Aptos" w:eastAsia="Times New Roman" w:hAnsi="Aptos" w:cs="Times New Roman"/>
                <w:color w:val="000000"/>
                <w:kern w:val="0"/>
                <w:lang w:eastAsia="en-GB"/>
                <w14:ligatures w14:val="none"/>
              </w:rPr>
            </w:pPr>
            <w:r w:rsidRPr="000404B0">
              <w:rPr>
                <w:rFonts w:ascii="Aptos" w:eastAsia="Times New Roman" w:hAnsi="Aptos" w:cs="Times New Roman"/>
                <w:color w:val="000000"/>
                <w:kern w:val="0"/>
                <w:lang w:eastAsia="en-GB"/>
                <w14:ligatures w14:val="none"/>
              </w:rPr>
              <w:t>Tails Exploring Trails initiative will come to Bury Hill Meadows on 21 May – dog &amp; owner engagement event hosted by TVBC’s Animal Welfare Officers – places limited to 8 x places.</w:t>
            </w:r>
            <w:r w:rsidR="00FC2A98" w:rsidRPr="000404B0">
              <w:rPr>
                <w:rFonts w:cs="Mangal Pro"/>
              </w:rPr>
              <w:t xml:space="preserve"> </w:t>
            </w:r>
          </w:p>
        </w:tc>
      </w:tr>
      <w:tr w:rsidR="001E1B86" w14:paraId="4E4C0D42" w14:textId="77777777" w:rsidTr="005A513A">
        <w:tc>
          <w:tcPr>
            <w:tcW w:w="718" w:type="dxa"/>
          </w:tcPr>
          <w:p w14:paraId="7B1DF33D" w14:textId="56A58EB7" w:rsidR="001E1B86" w:rsidRPr="000404B0" w:rsidRDefault="001E1B86" w:rsidP="00DD4648">
            <w:pPr>
              <w:contextualSpacing/>
              <w:jc w:val="center"/>
              <w:rPr>
                <w:rFonts w:cs="Mangal Pro"/>
              </w:rPr>
            </w:pPr>
            <w:r w:rsidRPr="000404B0">
              <w:rPr>
                <w:rFonts w:cs="Mangal Pro"/>
              </w:rPr>
              <w:t>8</w:t>
            </w:r>
          </w:p>
        </w:tc>
        <w:tc>
          <w:tcPr>
            <w:tcW w:w="9738" w:type="dxa"/>
          </w:tcPr>
          <w:p w14:paraId="470963F2" w14:textId="54FECF52" w:rsidR="009F12A9" w:rsidRPr="000404B0" w:rsidRDefault="00D47044" w:rsidP="00A705A2">
            <w:pPr>
              <w:contextualSpacing/>
              <w:rPr>
                <w:rFonts w:cs="Mangal Pro"/>
              </w:rPr>
            </w:pPr>
            <w:r w:rsidRPr="000404B0">
              <w:rPr>
                <w:rFonts w:cs="Mangal Pro"/>
              </w:rPr>
              <w:t>TVBC Community Engagement Officer’s update</w:t>
            </w:r>
            <w:r w:rsidR="009D1B0D" w:rsidRPr="000404B0">
              <w:rPr>
                <w:rFonts w:cs="Mangal Pro"/>
              </w:rPr>
              <w:t xml:space="preserve"> </w:t>
            </w:r>
            <w:r w:rsidR="00BC0AF1" w:rsidRPr="000404B0">
              <w:rPr>
                <w:rFonts w:cs="Mangal Pro"/>
              </w:rPr>
              <w:t>– not present.</w:t>
            </w:r>
          </w:p>
        </w:tc>
      </w:tr>
      <w:tr w:rsidR="00B451A3" w14:paraId="378F88D7" w14:textId="77777777" w:rsidTr="005A513A">
        <w:tc>
          <w:tcPr>
            <w:tcW w:w="718" w:type="dxa"/>
          </w:tcPr>
          <w:p w14:paraId="5B305177" w14:textId="188174C7" w:rsidR="00B451A3" w:rsidRPr="000404B0" w:rsidRDefault="00B451A3" w:rsidP="00DD4648">
            <w:pPr>
              <w:contextualSpacing/>
              <w:jc w:val="center"/>
              <w:rPr>
                <w:rFonts w:cs="Mangal Pro"/>
              </w:rPr>
            </w:pPr>
            <w:r w:rsidRPr="000404B0">
              <w:rPr>
                <w:rFonts w:cs="Mangal Pro"/>
              </w:rPr>
              <w:t>9</w:t>
            </w:r>
          </w:p>
        </w:tc>
        <w:tc>
          <w:tcPr>
            <w:tcW w:w="9738" w:type="dxa"/>
          </w:tcPr>
          <w:p w14:paraId="6A2094DB" w14:textId="77777777" w:rsidR="00B451A3" w:rsidRPr="000404B0" w:rsidRDefault="00D47044" w:rsidP="00654459">
            <w:pPr>
              <w:contextualSpacing/>
              <w:rPr>
                <w:rFonts w:cs="Mangal Pro"/>
              </w:rPr>
            </w:pPr>
            <w:r w:rsidRPr="000404B0">
              <w:rPr>
                <w:rFonts w:cs="Mangal Pro"/>
              </w:rPr>
              <w:t>Clerk’s update</w:t>
            </w:r>
          </w:p>
          <w:p w14:paraId="08E9D136" w14:textId="4AA14F5A" w:rsidR="007F518C" w:rsidRPr="000404B0" w:rsidRDefault="007F518C" w:rsidP="007F518C">
            <w:pPr>
              <w:pStyle w:val="ListParagraph"/>
              <w:numPr>
                <w:ilvl w:val="0"/>
                <w:numId w:val="4"/>
              </w:numPr>
              <w:rPr>
                <w:rFonts w:cs="Mangal Pro"/>
              </w:rPr>
            </w:pPr>
            <w:r w:rsidRPr="000404B0">
              <w:rPr>
                <w:rFonts w:cs="Mangal Pro"/>
              </w:rPr>
              <w:t xml:space="preserve">Councillor Vacancy – application for co-option received </w:t>
            </w:r>
            <w:r w:rsidR="00BC0AF1" w:rsidRPr="000404B0">
              <w:rPr>
                <w:rFonts w:cs="Mangal Pro"/>
              </w:rPr>
              <w:t>very recently – this application along with any further received will be considered and co-option will take place at the May meeting of the Parish Council.</w:t>
            </w:r>
          </w:p>
          <w:p w14:paraId="482D7701" w14:textId="7130F467" w:rsidR="007F518C" w:rsidRPr="000404B0" w:rsidRDefault="007F518C" w:rsidP="007F518C">
            <w:pPr>
              <w:pStyle w:val="ListParagraph"/>
              <w:numPr>
                <w:ilvl w:val="0"/>
                <w:numId w:val="4"/>
              </w:numPr>
              <w:rPr>
                <w:rFonts w:cs="Mangal Pro"/>
              </w:rPr>
            </w:pPr>
            <w:proofErr w:type="spellStart"/>
            <w:r w:rsidRPr="000404B0">
              <w:rPr>
                <w:rFonts w:cs="Mangal Pro"/>
              </w:rPr>
              <w:t>Lengthsman</w:t>
            </w:r>
            <w:proofErr w:type="spellEnd"/>
            <w:r w:rsidRPr="000404B0">
              <w:rPr>
                <w:rFonts w:cs="Mangal Pro"/>
              </w:rPr>
              <w:t xml:space="preserve"> Works – clerk has met with </w:t>
            </w:r>
            <w:proofErr w:type="gramStart"/>
            <w:r w:rsidRPr="000404B0">
              <w:rPr>
                <w:rFonts w:cs="Mangal Pro"/>
              </w:rPr>
              <w:t>a number of</w:t>
            </w:r>
            <w:proofErr w:type="gramEnd"/>
            <w:r w:rsidRPr="000404B0">
              <w:rPr>
                <w:rFonts w:cs="Mangal Pro"/>
              </w:rPr>
              <w:t xml:space="preserve"> contractors over the last few weeks with another couple to meet – awaiting quotes – update to be given at next meeting.</w:t>
            </w:r>
          </w:p>
          <w:p w14:paraId="7C579065" w14:textId="3A7378B9" w:rsidR="007F518C" w:rsidRPr="000404B0" w:rsidRDefault="007F518C" w:rsidP="007F518C">
            <w:pPr>
              <w:pStyle w:val="ListParagraph"/>
              <w:numPr>
                <w:ilvl w:val="0"/>
                <w:numId w:val="4"/>
              </w:numPr>
              <w:rPr>
                <w:rFonts w:cs="Mangal Pro"/>
              </w:rPr>
            </w:pPr>
            <w:r w:rsidRPr="000404B0">
              <w:rPr>
                <w:rFonts w:cs="Mangal Pro"/>
              </w:rPr>
              <w:t>Speed Indication Devices (SID’s) – HCC Highways met with Highways Group volunteers</w:t>
            </w:r>
            <w:r w:rsidR="00892D52" w:rsidRPr="000404B0">
              <w:rPr>
                <w:rFonts w:cs="Mangal Pro"/>
              </w:rPr>
              <w:t xml:space="preserve"> to</w:t>
            </w:r>
            <w:r w:rsidRPr="000404B0">
              <w:rPr>
                <w:rFonts w:cs="Mangal Pro"/>
              </w:rPr>
              <w:t xml:space="preserve"> inspect</w:t>
            </w:r>
            <w:r w:rsidR="00892D52" w:rsidRPr="000404B0">
              <w:rPr>
                <w:rFonts w:cs="Mangal Pro"/>
              </w:rPr>
              <w:t xml:space="preserve"> </w:t>
            </w:r>
            <w:r w:rsidRPr="000404B0">
              <w:rPr>
                <w:rFonts w:cs="Mangal Pro"/>
              </w:rPr>
              <w:t xml:space="preserve">suggested sites.  Awaiting their assessment and detail of </w:t>
            </w:r>
            <w:r w:rsidR="00892D52" w:rsidRPr="000404B0">
              <w:rPr>
                <w:rFonts w:cs="Mangal Pro"/>
              </w:rPr>
              <w:t xml:space="preserve">any </w:t>
            </w:r>
            <w:r w:rsidRPr="000404B0">
              <w:rPr>
                <w:rFonts w:cs="Mangal Pro"/>
              </w:rPr>
              <w:t>equipment</w:t>
            </w:r>
            <w:r w:rsidR="00892D52" w:rsidRPr="000404B0">
              <w:rPr>
                <w:rFonts w:cs="Mangal Pro"/>
              </w:rPr>
              <w:t xml:space="preserve"> </w:t>
            </w:r>
            <w:proofErr w:type="spellStart"/>
            <w:r w:rsidR="00892D52" w:rsidRPr="000404B0">
              <w:rPr>
                <w:rFonts w:cs="Mangal Pro"/>
              </w:rPr>
              <w:t>eg</w:t>
            </w:r>
            <w:proofErr w:type="spellEnd"/>
            <w:r w:rsidR="00892D52" w:rsidRPr="000404B0">
              <w:rPr>
                <w:rFonts w:cs="Mangal Pro"/>
              </w:rPr>
              <w:t xml:space="preserve"> posts, extensions, brackets etc</w:t>
            </w:r>
            <w:r w:rsidRPr="000404B0">
              <w:rPr>
                <w:rFonts w:cs="Mangal Pro"/>
              </w:rPr>
              <w:t xml:space="preserve"> that may be required and costs.</w:t>
            </w:r>
          </w:p>
          <w:p w14:paraId="67B22057" w14:textId="2BFC3792" w:rsidR="007F518C" w:rsidRPr="000404B0" w:rsidRDefault="007F518C" w:rsidP="007F518C">
            <w:pPr>
              <w:pStyle w:val="ListParagraph"/>
              <w:numPr>
                <w:ilvl w:val="0"/>
                <w:numId w:val="4"/>
              </w:numPr>
              <w:rPr>
                <w:rFonts w:cs="Mangal Pro"/>
              </w:rPr>
            </w:pPr>
            <w:proofErr w:type="spellStart"/>
            <w:r w:rsidRPr="000404B0">
              <w:rPr>
                <w:rFonts w:cs="Mangal Pro"/>
              </w:rPr>
              <w:t>Speedwatch</w:t>
            </w:r>
            <w:proofErr w:type="spellEnd"/>
            <w:r w:rsidRPr="000404B0">
              <w:rPr>
                <w:rFonts w:cs="Mangal Pro"/>
              </w:rPr>
              <w:t xml:space="preserve"> Grant – the Hampshire &amp; Isle of Wight Office of the Police and Crime Commissioner grant application was </w:t>
            </w:r>
            <w:proofErr w:type="gramStart"/>
            <w:r w:rsidRPr="000404B0">
              <w:rPr>
                <w:rFonts w:cs="Mangal Pro"/>
              </w:rPr>
              <w:t>successful,</w:t>
            </w:r>
            <w:proofErr w:type="gramEnd"/>
            <w:r w:rsidRPr="000404B0">
              <w:rPr>
                <w:rFonts w:cs="Mangal Pro"/>
              </w:rPr>
              <w:t xml:space="preserve"> grant paperwork has been signed </w:t>
            </w:r>
            <w:r w:rsidR="00892D52" w:rsidRPr="000404B0">
              <w:rPr>
                <w:rFonts w:cs="Mangal Pro"/>
              </w:rPr>
              <w:t xml:space="preserve">by Vice Chair and Clerk </w:t>
            </w:r>
            <w:r w:rsidRPr="000404B0">
              <w:rPr>
                <w:rFonts w:cs="Mangal Pro"/>
              </w:rPr>
              <w:t>and returned</w:t>
            </w:r>
            <w:r w:rsidR="00892D52" w:rsidRPr="000404B0">
              <w:rPr>
                <w:rFonts w:cs="Mangal Pro"/>
              </w:rPr>
              <w:t>.  Funds awaited</w:t>
            </w:r>
            <w:r w:rsidRPr="000404B0">
              <w:rPr>
                <w:rFonts w:cs="Mangal Pro"/>
              </w:rPr>
              <w:t xml:space="preserve"> – no date </w:t>
            </w:r>
            <w:proofErr w:type="gramStart"/>
            <w:r w:rsidRPr="000404B0">
              <w:rPr>
                <w:rFonts w:cs="Mangal Pro"/>
              </w:rPr>
              <w:t>confirmed, but</w:t>
            </w:r>
            <w:proofErr w:type="gramEnd"/>
            <w:r w:rsidRPr="000404B0">
              <w:rPr>
                <w:rFonts w:cs="Mangal Pro"/>
              </w:rPr>
              <w:t xml:space="preserve"> anticipate receipt prior to the end of April.</w:t>
            </w:r>
          </w:p>
        </w:tc>
      </w:tr>
      <w:tr w:rsidR="00EE5AA2" w14:paraId="78582919" w14:textId="77777777" w:rsidTr="005A513A">
        <w:tc>
          <w:tcPr>
            <w:tcW w:w="718" w:type="dxa"/>
          </w:tcPr>
          <w:p w14:paraId="60F3C266" w14:textId="70CE9CC4" w:rsidR="00EE5AA2" w:rsidRPr="000404B0" w:rsidRDefault="00462158" w:rsidP="00DD4648">
            <w:pPr>
              <w:contextualSpacing/>
              <w:jc w:val="center"/>
              <w:rPr>
                <w:rFonts w:cs="Mangal Pro"/>
              </w:rPr>
            </w:pPr>
            <w:r w:rsidRPr="000404B0">
              <w:rPr>
                <w:rFonts w:cs="Mangal Pro"/>
              </w:rPr>
              <w:t>10</w:t>
            </w:r>
          </w:p>
        </w:tc>
        <w:tc>
          <w:tcPr>
            <w:tcW w:w="9738" w:type="dxa"/>
          </w:tcPr>
          <w:p w14:paraId="3FF4132B" w14:textId="77777777" w:rsidR="00EE5AA2" w:rsidRPr="000404B0" w:rsidRDefault="00D47044" w:rsidP="00654459">
            <w:pPr>
              <w:contextualSpacing/>
              <w:rPr>
                <w:rFonts w:cs="Mangal Pro"/>
              </w:rPr>
            </w:pPr>
            <w:r w:rsidRPr="000404B0">
              <w:rPr>
                <w:rFonts w:cs="Mangal Pro"/>
              </w:rPr>
              <w:t xml:space="preserve">Financial </w:t>
            </w:r>
            <w:r w:rsidR="0024158D" w:rsidRPr="000404B0">
              <w:rPr>
                <w:rFonts w:cs="Mangal Pro"/>
              </w:rPr>
              <w:t>update</w:t>
            </w:r>
            <w:r w:rsidRPr="000404B0">
              <w:rPr>
                <w:rFonts w:cs="Mangal Pro"/>
              </w:rPr>
              <w:t xml:space="preserve"> </w:t>
            </w:r>
            <w:proofErr w:type="spellStart"/>
            <w:r w:rsidRPr="000404B0">
              <w:rPr>
                <w:rFonts w:cs="Mangal Pro"/>
              </w:rPr>
              <w:t>incl</w:t>
            </w:r>
            <w:proofErr w:type="spellEnd"/>
            <w:r w:rsidRPr="000404B0">
              <w:rPr>
                <w:rFonts w:cs="Mangal Pro"/>
              </w:rPr>
              <w:t xml:space="preserve"> bank reconciliation &amp; formal approval of payments</w:t>
            </w:r>
          </w:p>
          <w:p w14:paraId="1F4A05A2" w14:textId="77777777" w:rsidR="007F518C" w:rsidRPr="000404B0" w:rsidRDefault="007F518C" w:rsidP="00654459">
            <w:pPr>
              <w:contextualSpacing/>
              <w:rPr>
                <w:rFonts w:cs="Mangal Pro"/>
              </w:rPr>
            </w:pPr>
          </w:p>
          <w:p w14:paraId="2800BE5F" w14:textId="2D6DAE1E" w:rsidR="00D374BB" w:rsidRPr="000404B0" w:rsidRDefault="007F518C" w:rsidP="00654459">
            <w:pPr>
              <w:contextualSpacing/>
              <w:rPr>
                <w:rFonts w:cs="Mangal Pro"/>
              </w:rPr>
            </w:pPr>
            <w:r w:rsidRPr="000404B0">
              <w:rPr>
                <w:rFonts w:cs="Mangal Pro"/>
              </w:rPr>
              <w:t xml:space="preserve">The bank balance as </w:t>
            </w:r>
            <w:proofErr w:type="gramStart"/>
            <w:r w:rsidRPr="000404B0">
              <w:rPr>
                <w:rFonts w:cs="Mangal Pro"/>
              </w:rPr>
              <w:t>at</w:t>
            </w:r>
            <w:proofErr w:type="gramEnd"/>
            <w:r w:rsidRPr="000404B0">
              <w:rPr>
                <w:rFonts w:cs="Mangal Pro"/>
              </w:rPr>
              <w:t xml:space="preserve"> 31 March 2026 is £5068.87, of which £1405.32 is being held for S Duffield (charity monies), £600 is ear-marked for NDP work and £2000 is ear-marked for </w:t>
            </w:r>
            <w:proofErr w:type="spellStart"/>
            <w:r w:rsidRPr="000404B0">
              <w:rPr>
                <w:rFonts w:cs="Mangal Pro"/>
              </w:rPr>
              <w:t>lengthsman</w:t>
            </w:r>
            <w:proofErr w:type="spellEnd"/>
            <w:r w:rsidRPr="000404B0">
              <w:rPr>
                <w:rFonts w:cs="Mangal Pro"/>
              </w:rPr>
              <w:t xml:space="preserve"> duties.  Bank reconciliation to bank statement was </w:t>
            </w:r>
            <w:r w:rsidR="00AE469A" w:rsidRPr="000404B0">
              <w:rPr>
                <w:rFonts w:cs="Mangal Pro"/>
              </w:rPr>
              <w:t xml:space="preserve">checked </w:t>
            </w:r>
            <w:r w:rsidRPr="000404B0">
              <w:rPr>
                <w:rFonts w:cs="Mangal Pro"/>
              </w:rPr>
              <w:t>and signed</w:t>
            </w:r>
            <w:r w:rsidR="00BC0AF1" w:rsidRPr="000404B0">
              <w:rPr>
                <w:rFonts w:cs="Mangal Pro"/>
              </w:rPr>
              <w:t>.</w:t>
            </w:r>
          </w:p>
          <w:p w14:paraId="2E41AF31" w14:textId="77777777" w:rsidR="007F518C" w:rsidRPr="000404B0" w:rsidRDefault="007F518C" w:rsidP="00654459">
            <w:pPr>
              <w:contextualSpacing/>
              <w:rPr>
                <w:rFonts w:cs="Mangal Pro"/>
              </w:rPr>
            </w:pPr>
          </w:p>
          <w:p w14:paraId="4970E267" w14:textId="747C0E6B" w:rsidR="007F518C" w:rsidRPr="000404B0" w:rsidRDefault="007F518C" w:rsidP="00654459">
            <w:pPr>
              <w:contextualSpacing/>
              <w:rPr>
                <w:rFonts w:cs="Mangal Pro"/>
              </w:rPr>
            </w:pPr>
            <w:r w:rsidRPr="000404B0">
              <w:rPr>
                <w:rFonts w:cs="Mangal Pro"/>
              </w:rPr>
              <w:lastRenderedPageBreak/>
              <w:t xml:space="preserve">The following payments were </w:t>
            </w:r>
            <w:proofErr w:type="gramStart"/>
            <w:r w:rsidRPr="000404B0">
              <w:rPr>
                <w:rFonts w:cs="Mangal Pro"/>
              </w:rPr>
              <w:t>approved:-</w:t>
            </w:r>
            <w:proofErr w:type="gramEnd"/>
          </w:p>
          <w:p w14:paraId="479D1667" w14:textId="3245E073" w:rsidR="007F518C" w:rsidRPr="000404B0" w:rsidRDefault="007F518C" w:rsidP="00654459">
            <w:pPr>
              <w:contextualSpacing/>
              <w:rPr>
                <w:rFonts w:cs="Mangal Pro"/>
              </w:rPr>
            </w:pPr>
            <w:r w:rsidRPr="000404B0">
              <w:rPr>
                <w:rFonts w:cs="Mangal Pro"/>
              </w:rPr>
              <w:t>18 March - £291.08 – TVBC for dog bin emptying 2025/26</w:t>
            </w:r>
          </w:p>
          <w:p w14:paraId="0275B2C7" w14:textId="57789AA2" w:rsidR="007F518C" w:rsidRPr="000404B0" w:rsidRDefault="007F518C" w:rsidP="00654459">
            <w:pPr>
              <w:contextualSpacing/>
              <w:rPr>
                <w:rFonts w:cs="Mangal Pro"/>
              </w:rPr>
            </w:pPr>
            <w:r w:rsidRPr="000404B0">
              <w:rPr>
                <w:rFonts w:cs="Mangal Pro"/>
              </w:rPr>
              <w:t>20 March - £300.00 – HCC for SID site assessment fee</w:t>
            </w:r>
          </w:p>
        </w:tc>
      </w:tr>
      <w:tr w:rsidR="00EE5AA2" w14:paraId="56C3976C" w14:textId="77777777" w:rsidTr="005A513A">
        <w:tc>
          <w:tcPr>
            <w:tcW w:w="718" w:type="dxa"/>
          </w:tcPr>
          <w:p w14:paraId="765031AA" w14:textId="437DE0D6" w:rsidR="00EE5AA2" w:rsidRPr="000404B0" w:rsidRDefault="002F67ED" w:rsidP="00DD4648">
            <w:pPr>
              <w:contextualSpacing/>
              <w:jc w:val="center"/>
              <w:rPr>
                <w:rFonts w:cs="Mangal Pro"/>
              </w:rPr>
            </w:pPr>
            <w:r w:rsidRPr="000404B0">
              <w:rPr>
                <w:rFonts w:cs="Mangal Pro"/>
              </w:rPr>
              <w:lastRenderedPageBreak/>
              <w:t>1</w:t>
            </w:r>
            <w:r w:rsidR="00462158" w:rsidRPr="000404B0">
              <w:rPr>
                <w:rFonts w:cs="Mangal Pro"/>
              </w:rPr>
              <w:t>1</w:t>
            </w:r>
          </w:p>
        </w:tc>
        <w:tc>
          <w:tcPr>
            <w:tcW w:w="9738" w:type="dxa"/>
          </w:tcPr>
          <w:p w14:paraId="4CBD07F5" w14:textId="77777777" w:rsidR="00F7621C" w:rsidRPr="000404B0" w:rsidRDefault="00E7341B" w:rsidP="00F7621C">
            <w:pPr>
              <w:contextualSpacing/>
              <w:rPr>
                <w:rFonts w:cs="Mangal Pro"/>
              </w:rPr>
            </w:pPr>
            <w:r w:rsidRPr="000404B0">
              <w:rPr>
                <w:rFonts w:cs="Mangal Pro"/>
              </w:rPr>
              <w:t>P</w:t>
            </w:r>
            <w:r w:rsidR="00D47044" w:rsidRPr="000404B0">
              <w:rPr>
                <w:rFonts w:cs="Mangal Pro"/>
              </w:rPr>
              <w:t>lanning applications</w:t>
            </w:r>
          </w:p>
          <w:p w14:paraId="7C45809F" w14:textId="77777777" w:rsidR="00F7621C" w:rsidRPr="000404B0" w:rsidRDefault="00F7621C" w:rsidP="00F7621C">
            <w:pPr>
              <w:contextualSpacing/>
              <w:rPr>
                <w:rFonts w:cs="Mangal Pro"/>
              </w:rPr>
            </w:pPr>
            <w:r w:rsidRPr="000404B0">
              <w:rPr>
                <w:rFonts w:cs="Mangal Pro"/>
              </w:rPr>
              <w:t xml:space="preserve">Applications received since last </w:t>
            </w:r>
            <w:proofErr w:type="gramStart"/>
            <w:r w:rsidRPr="000404B0">
              <w:rPr>
                <w:rFonts w:cs="Mangal Pro"/>
              </w:rPr>
              <w:t>meeting:-</w:t>
            </w:r>
            <w:proofErr w:type="gramEnd"/>
          </w:p>
          <w:p w14:paraId="796952FA" w14:textId="2F63D6C2" w:rsidR="00F7621C" w:rsidRPr="000404B0" w:rsidRDefault="003F4B55" w:rsidP="00F7621C">
            <w:pPr>
              <w:pStyle w:val="ListParagraph"/>
              <w:numPr>
                <w:ilvl w:val="0"/>
                <w:numId w:val="3"/>
              </w:numPr>
              <w:rPr>
                <w:rFonts w:cs="Mangal Pro"/>
              </w:rPr>
            </w:pPr>
            <w:r w:rsidRPr="000404B0">
              <w:rPr>
                <w:rFonts w:cs="Mangal Pro"/>
              </w:rPr>
              <w:t>26/00669/FULLN – Kestrel, Station Road – demolish garage &amp; outbuilding, erect single storey rear extension and raise roof to form 3 bedrooms &amp; bathrooms with new dormers to enlarged roof space – response date 21 April 2026</w:t>
            </w:r>
            <w:r w:rsidR="00952881" w:rsidRPr="000404B0">
              <w:rPr>
                <w:rFonts w:cs="Mangal Pro"/>
              </w:rPr>
              <w:t xml:space="preserve"> – </w:t>
            </w:r>
            <w:r w:rsidR="00AE469A" w:rsidRPr="000404B0">
              <w:rPr>
                <w:rFonts w:cs="Mangal Pro"/>
              </w:rPr>
              <w:t xml:space="preserve">councillors agreed that there were </w:t>
            </w:r>
            <w:r w:rsidR="00952881" w:rsidRPr="000404B0">
              <w:rPr>
                <w:rFonts w:cs="Mangal Pro"/>
              </w:rPr>
              <w:t>no objections</w:t>
            </w:r>
            <w:r w:rsidR="00AE469A" w:rsidRPr="000404B0">
              <w:rPr>
                <w:rFonts w:cs="Mangal Pro"/>
              </w:rPr>
              <w:t xml:space="preserve"> to this application.</w:t>
            </w:r>
          </w:p>
          <w:p w14:paraId="366798FB" w14:textId="0A7D22BF" w:rsidR="00AD6944" w:rsidRPr="000404B0" w:rsidRDefault="00AD6944" w:rsidP="00F7621C">
            <w:pPr>
              <w:pStyle w:val="ListParagraph"/>
              <w:numPr>
                <w:ilvl w:val="0"/>
                <w:numId w:val="3"/>
              </w:numPr>
              <w:rPr>
                <w:rFonts w:cs="Mangal Pro"/>
              </w:rPr>
            </w:pPr>
            <w:r w:rsidRPr="000404B0">
              <w:rPr>
                <w:rFonts w:cs="Mangal Pro"/>
              </w:rPr>
              <w:t xml:space="preserve">26/00642/FULLN (application received after publication of agenda) - </w:t>
            </w:r>
            <w:proofErr w:type="spellStart"/>
            <w:r w:rsidRPr="000404B0">
              <w:rPr>
                <w:rFonts w:cs="Mangal Pro"/>
              </w:rPr>
              <w:t>Southdene</w:t>
            </w:r>
            <w:proofErr w:type="spellEnd"/>
            <w:r w:rsidRPr="000404B0">
              <w:rPr>
                <w:rFonts w:cs="Mangal Pro"/>
              </w:rPr>
              <w:t xml:space="preserve">, </w:t>
            </w:r>
            <w:proofErr w:type="spellStart"/>
            <w:r w:rsidRPr="000404B0">
              <w:rPr>
                <w:rFonts w:cs="Mangal Pro"/>
              </w:rPr>
              <w:t>Cholderton</w:t>
            </w:r>
            <w:proofErr w:type="spellEnd"/>
            <w:r w:rsidRPr="000404B0">
              <w:rPr>
                <w:rFonts w:cs="Mangal Pro"/>
              </w:rPr>
              <w:t xml:space="preserve"> Road – raise flat roof over existing side extension and provision of external cladding – response date 23 April 2026</w:t>
            </w:r>
            <w:r w:rsidR="00952881" w:rsidRPr="000404B0">
              <w:rPr>
                <w:rFonts w:cs="Mangal Pro"/>
              </w:rPr>
              <w:t xml:space="preserve"> – </w:t>
            </w:r>
            <w:r w:rsidR="00AE469A" w:rsidRPr="000404B0">
              <w:rPr>
                <w:rFonts w:cs="Mangal Pro"/>
              </w:rPr>
              <w:t xml:space="preserve">councillors agreed that there were </w:t>
            </w:r>
            <w:r w:rsidR="00952881" w:rsidRPr="000404B0">
              <w:rPr>
                <w:rFonts w:cs="Mangal Pro"/>
              </w:rPr>
              <w:t>no objections</w:t>
            </w:r>
            <w:r w:rsidR="00AE469A" w:rsidRPr="000404B0">
              <w:rPr>
                <w:rFonts w:cs="Mangal Pro"/>
              </w:rPr>
              <w:t xml:space="preserve"> to this application.</w:t>
            </w:r>
          </w:p>
          <w:p w14:paraId="18FEC84F" w14:textId="77777777" w:rsidR="00F7621C" w:rsidRPr="000404B0" w:rsidRDefault="00F7621C" w:rsidP="00F7621C">
            <w:pPr>
              <w:rPr>
                <w:rFonts w:cs="Mangal Pro"/>
              </w:rPr>
            </w:pPr>
            <w:r w:rsidRPr="000404B0">
              <w:rPr>
                <w:rFonts w:cs="Mangal Pro"/>
              </w:rPr>
              <w:t xml:space="preserve">Updates on applications since last </w:t>
            </w:r>
            <w:proofErr w:type="gramStart"/>
            <w:r w:rsidRPr="000404B0">
              <w:rPr>
                <w:rFonts w:cs="Mangal Pro"/>
              </w:rPr>
              <w:t>meeting:-</w:t>
            </w:r>
            <w:proofErr w:type="gramEnd"/>
          </w:p>
          <w:p w14:paraId="19CDF599" w14:textId="6614C54B" w:rsidR="00F7621C" w:rsidRPr="000404B0" w:rsidRDefault="00F7621C" w:rsidP="00F7621C">
            <w:pPr>
              <w:pStyle w:val="ListParagraph"/>
              <w:numPr>
                <w:ilvl w:val="0"/>
                <w:numId w:val="3"/>
              </w:numPr>
              <w:rPr>
                <w:rFonts w:cs="Mangal Pro"/>
              </w:rPr>
            </w:pPr>
            <w:r w:rsidRPr="000404B0">
              <w:rPr>
                <w:rFonts w:cs="Mangal Pro"/>
              </w:rPr>
              <w:t>26/</w:t>
            </w:r>
            <w:r w:rsidR="008711F0" w:rsidRPr="000404B0">
              <w:rPr>
                <w:rFonts w:cs="Mangal Pro"/>
              </w:rPr>
              <w:t xml:space="preserve">00185/FULLN – Units 4 &amp; 5 </w:t>
            </w:r>
            <w:proofErr w:type="spellStart"/>
            <w:r w:rsidR="008711F0" w:rsidRPr="000404B0">
              <w:rPr>
                <w:rFonts w:cs="Mangal Pro"/>
              </w:rPr>
              <w:t>Grateley</w:t>
            </w:r>
            <w:proofErr w:type="spellEnd"/>
            <w:r w:rsidR="008711F0" w:rsidRPr="000404B0">
              <w:rPr>
                <w:rFonts w:cs="Mangal Pro"/>
              </w:rPr>
              <w:t xml:space="preserve"> Business Park, </w:t>
            </w:r>
            <w:proofErr w:type="spellStart"/>
            <w:r w:rsidR="008711F0" w:rsidRPr="000404B0">
              <w:rPr>
                <w:rFonts w:cs="Mangal Pro"/>
              </w:rPr>
              <w:t>Cholderton</w:t>
            </w:r>
            <w:proofErr w:type="spellEnd"/>
            <w:r w:rsidR="008711F0" w:rsidRPr="000404B0">
              <w:rPr>
                <w:rFonts w:cs="Mangal Pro"/>
              </w:rPr>
              <w:t xml:space="preserve"> Road, </w:t>
            </w:r>
            <w:proofErr w:type="spellStart"/>
            <w:r w:rsidR="008711F0" w:rsidRPr="000404B0">
              <w:rPr>
                <w:rFonts w:cs="Mangal Pro"/>
              </w:rPr>
              <w:t>Grateley</w:t>
            </w:r>
            <w:proofErr w:type="spellEnd"/>
            <w:r w:rsidR="008711F0" w:rsidRPr="000404B0">
              <w:rPr>
                <w:rFonts w:cs="Mangal Pro"/>
              </w:rPr>
              <w:t xml:space="preserve"> – current</w:t>
            </w:r>
            <w:r w:rsidR="00E564C4" w:rsidRPr="000404B0">
              <w:rPr>
                <w:rFonts w:cs="Mangal Pro"/>
              </w:rPr>
              <w:t xml:space="preserve"> – will go to Northern Area Planning Committee – date to be confirmed</w:t>
            </w:r>
          </w:p>
          <w:p w14:paraId="7D8E4A41" w14:textId="02E035B2" w:rsidR="008711F0" w:rsidRPr="000404B0" w:rsidRDefault="008711F0" w:rsidP="00F7621C">
            <w:pPr>
              <w:pStyle w:val="ListParagraph"/>
              <w:numPr>
                <w:ilvl w:val="0"/>
                <w:numId w:val="3"/>
              </w:numPr>
              <w:rPr>
                <w:rFonts w:cs="Mangal Pro"/>
              </w:rPr>
            </w:pPr>
            <w:r w:rsidRPr="000404B0">
              <w:rPr>
                <w:rFonts w:cs="Mangal Pro"/>
              </w:rPr>
              <w:t>2</w:t>
            </w:r>
            <w:r w:rsidR="002B54F2" w:rsidRPr="000404B0">
              <w:rPr>
                <w:rFonts w:cs="Mangal Pro"/>
              </w:rPr>
              <w:t>6/00269/FULLN – White Gates, Old Stockbridge Rd, Over Wallop – demolition of existing dwelling and erection of self-build house &amp; associated landscaping/works</w:t>
            </w:r>
            <w:r w:rsidR="00392B1B" w:rsidRPr="000404B0">
              <w:rPr>
                <w:rFonts w:cs="Mangal Pro"/>
              </w:rPr>
              <w:t xml:space="preserve"> - current</w:t>
            </w:r>
          </w:p>
        </w:tc>
      </w:tr>
      <w:tr w:rsidR="00EE5AA2" w14:paraId="1518D517" w14:textId="77777777" w:rsidTr="005A513A">
        <w:tc>
          <w:tcPr>
            <w:tcW w:w="718" w:type="dxa"/>
          </w:tcPr>
          <w:p w14:paraId="2FB75B9D" w14:textId="3417E772" w:rsidR="00EE5AA2" w:rsidRPr="000404B0" w:rsidRDefault="00D020E3" w:rsidP="00DD4648">
            <w:pPr>
              <w:contextualSpacing/>
              <w:jc w:val="center"/>
              <w:rPr>
                <w:rFonts w:cs="Mangal Pro"/>
              </w:rPr>
            </w:pPr>
            <w:r w:rsidRPr="000404B0">
              <w:rPr>
                <w:rFonts w:cs="Mangal Pro"/>
              </w:rPr>
              <w:t>1</w:t>
            </w:r>
            <w:r w:rsidR="00462158" w:rsidRPr="000404B0">
              <w:rPr>
                <w:rFonts w:cs="Mangal Pro"/>
              </w:rPr>
              <w:t>2</w:t>
            </w:r>
          </w:p>
        </w:tc>
        <w:tc>
          <w:tcPr>
            <w:tcW w:w="9738" w:type="dxa"/>
          </w:tcPr>
          <w:p w14:paraId="28425DE5" w14:textId="5C91FE30" w:rsidR="00EE5AA2" w:rsidRPr="000404B0" w:rsidRDefault="00D47044" w:rsidP="00654459">
            <w:pPr>
              <w:contextualSpacing/>
              <w:rPr>
                <w:rFonts w:cs="Mangal Pro"/>
              </w:rPr>
            </w:pPr>
            <w:r w:rsidRPr="000404B0">
              <w:rPr>
                <w:rFonts w:cs="Mangal Pro"/>
              </w:rPr>
              <w:t>Locke Close Play Area update</w:t>
            </w:r>
            <w:r w:rsidR="00952881" w:rsidRPr="000404B0">
              <w:rPr>
                <w:rFonts w:cs="Mangal Pro"/>
              </w:rPr>
              <w:t xml:space="preserve"> – weekly inspections taking place.  Padlock on </w:t>
            </w:r>
            <w:r w:rsidR="00BC0AF1" w:rsidRPr="000404B0">
              <w:rPr>
                <w:rFonts w:cs="Mangal Pro"/>
              </w:rPr>
              <w:t xml:space="preserve">works access </w:t>
            </w:r>
            <w:r w:rsidR="00952881" w:rsidRPr="000404B0">
              <w:rPr>
                <w:rFonts w:cs="Mangal Pro"/>
              </w:rPr>
              <w:t xml:space="preserve">gate </w:t>
            </w:r>
            <w:r w:rsidR="00BC0AF1" w:rsidRPr="000404B0">
              <w:rPr>
                <w:rFonts w:cs="Mangal Pro"/>
              </w:rPr>
              <w:t>installed</w:t>
            </w:r>
            <w:r w:rsidR="00952881" w:rsidRPr="000404B0">
              <w:rPr>
                <w:rFonts w:cs="Mangal Pro"/>
              </w:rPr>
              <w:t>.  Grass will need cutting as</w:t>
            </w:r>
            <w:r w:rsidR="00BC0AF1" w:rsidRPr="000404B0">
              <w:rPr>
                <w:rFonts w:cs="Mangal Pro"/>
              </w:rPr>
              <w:t xml:space="preserve"> soon as contractor appointed.</w:t>
            </w:r>
          </w:p>
        </w:tc>
      </w:tr>
      <w:tr w:rsidR="005A513A" w14:paraId="39C46A93" w14:textId="77777777" w:rsidTr="005A513A">
        <w:tc>
          <w:tcPr>
            <w:tcW w:w="718" w:type="dxa"/>
          </w:tcPr>
          <w:p w14:paraId="79FE2F3C" w14:textId="49783B8A" w:rsidR="005A513A" w:rsidRPr="000404B0" w:rsidRDefault="005A513A" w:rsidP="00DD4648">
            <w:pPr>
              <w:contextualSpacing/>
              <w:jc w:val="center"/>
              <w:rPr>
                <w:rFonts w:cs="Mangal Pro"/>
              </w:rPr>
            </w:pPr>
            <w:r w:rsidRPr="000404B0">
              <w:rPr>
                <w:rFonts w:cs="Mangal Pro"/>
              </w:rPr>
              <w:t>1</w:t>
            </w:r>
            <w:r w:rsidR="00462158" w:rsidRPr="000404B0">
              <w:rPr>
                <w:rFonts w:cs="Mangal Pro"/>
              </w:rPr>
              <w:t>3</w:t>
            </w:r>
          </w:p>
        </w:tc>
        <w:tc>
          <w:tcPr>
            <w:tcW w:w="9738" w:type="dxa"/>
          </w:tcPr>
          <w:p w14:paraId="27671CB1" w14:textId="06A82371" w:rsidR="005A513A" w:rsidRPr="000404B0" w:rsidRDefault="005A513A" w:rsidP="007E29D9">
            <w:pPr>
              <w:contextualSpacing/>
              <w:rPr>
                <w:rFonts w:cs="Mangal Pro"/>
              </w:rPr>
            </w:pPr>
            <w:r w:rsidRPr="000404B0">
              <w:rPr>
                <w:rFonts w:cs="Mangal Pro"/>
              </w:rPr>
              <w:t>Neighbourhood Development Plan (NDP)</w:t>
            </w:r>
            <w:r w:rsidR="00E7341B" w:rsidRPr="000404B0">
              <w:rPr>
                <w:rFonts w:cs="Mangal Pro"/>
              </w:rPr>
              <w:t xml:space="preserve"> update</w:t>
            </w:r>
            <w:r w:rsidR="00952881" w:rsidRPr="000404B0">
              <w:rPr>
                <w:rFonts w:cs="Mangal Pro"/>
              </w:rPr>
              <w:t xml:space="preserve"> – </w:t>
            </w:r>
            <w:r w:rsidR="00BC0AF1" w:rsidRPr="000404B0">
              <w:rPr>
                <w:rFonts w:cs="Mangal Pro"/>
              </w:rPr>
              <w:t xml:space="preserve">The </w:t>
            </w:r>
            <w:proofErr w:type="spellStart"/>
            <w:r w:rsidR="00356B4E" w:rsidRPr="000404B0">
              <w:rPr>
                <w:rFonts w:cs="Mangal Pro"/>
              </w:rPr>
              <w:t>Grateley</w:t>
            </w:r>
            <w:proofErr w:type="spellEnd"/>
            <w:r w:rsidR="00356B4E" w:rsidRPr="000404B0">
              <w:rPr>
                <w:rFonts w:cs="Mangal Pro"/>
              </w:rPr>
              <w:t xml:space="preserve"> </w:t>
            </w:r>
            <w:r w:rsidR="00824F8E" w:rsidRPr="000404B0">
              <w:rPr>
                <w:rFonts w:cs="Mangal Pro"/>
              </w:rPr>
              <w:t xml:space="preserve">Neighbourhood Development Plan </w:t>
            </w:r>
            <w:r w:rsidR="00BC0AF1" w:rsidRPr="000404B0">
              <w:rPr>
                <w:rFonts w:cs="Mangal Pro"/>
              </w:rPr>
              <w:t xml:space="preserve">Steering Group </w:t>
            </w:r>
            <w:r w:rsidR="00824F8E" w:rsidRPr="000404B0">
              <w:rPr>
                <w:rFonts w:cs="Mangal Pro"/>
              </w:rPr>
              <w:t>(</w:t>
            </w:r>
            <w:r w:rsidR="00356B4E" w:rsidRPr="000404B0">
              <w:rPr>
                <w:rFonts w:cs="Mangal Pro"/>
              </w:rPr>
              <w:t>G</w:t>
            </w:r>
            <w:r w:rsidR="00824F8E" w:rsidRPr="000404B0">
              <w:rPr>
                <w:rFonts w:cs="Mangal Pro"/>
              </w:rPr>
              <w:t>NDPSG)</w:t>
            </w:r>
            <w:r w:rsidR="00BC0AF1" w:rsidRPr="000404B0">
              <w:rPr>
                <w:rFonts w:cs="Mangal Pro"/>
              </w:rPr>
              <w:t>are arranging to meet with</w:t>
            </w:r>
            <w:r w:rsidR="00952881" w:rsidRPr="000404B0">
              <w:rPr>
                <w:rFonts w:cs="Mangal Pro"/>
              </w:rPr>
              <w:t xml:space="preserve"> TV</w:t>
            </w:r>
            <w:r w:rsidR="00BC0AF1" w:rsidRPr="000404B0">
              <w:rPr>
                <w:rFonts w:cs="Mangal Pro"/>
              </w:rPr>
              <w:t xml:space="preserve">BC </w:t>
            </w:r>
            <w:r w:rsidR="00952881" w:rsidRPr="000404B0">
              <w:rPr>
                <w:rFonts w:cs="Mangal Pro"/>
              </w:rPr>
              <w:t xml:space="preserve">officers who </w:t>
            </w:r>
            <w:r w:rsidR="00BC0AF1" w:rsidRPr="000404B0">
              <w:rPr>
                <w:rFonts w:cs="Mangal Pro"/>
              </w:rPr>
              <w:t xml:space="preserve">may be able to </w:t>
            </w:r>
            <w:r w:rsidR="00952881" w:rsidRPr="000404B0">
              <w:rPr>
                <w:rFonts w:cs="Mangal Pro"/>
              </w:rPr>
              <w:t>offer</w:t>
            </w:r>
            <w:r w:rsidR="00BC0AF1" w:rsidRPr="000404B0">
              <w:rPr>
                <w:rFonts w:cs="Mangal Pro"/>
              </w:rPr>
              <w:t xml:space="preserve"> some </w:t>
            </w:r>
            <w:r w:rsidR="00952881" w:rsidRPr="000404B0">
              <w:rPr>
                <w:rFonts w:cs="Mangal Pro"/>
              </w:rPr>
              <w:t>support</w:t>
            </w:r>
            <w:r w:rsidR="009C40E0" w:rsidRPr="000404B0">
              <w:rPr>
                <w:rFonts w:cs="Mangal Pro"/>
              </w:rPr>
              <w:t xml:space="preserve"> to complete the Neighbourhood Plan.</w:t>
            </w:r>
            <w:r w:rsidR="00952881" w:rsidRPr="000404B0">
              <w:rPr>
                <w:rFonts w:cs="Mangal Pro"/>
              </w:rPr>
              <w:t xml:space="preserve">  </w:t>
            </w:r>
            <w:r w:rsidR="00BC0AF1" w:rsidRPr="000404B0">
              <w:rPr>
                <w:rFonts w:cs="Mangal Pro"/>
              </w:rPr>
              <w:t>At this meeting the group w</w:t>
            </w:r>
            <w:r w:rsidR="00952881" w:rsidRPr="000404B0">
              <w:rPr>
                <w:rFonts w:cs="Mangal Pro"/>
              </w:rPr>
              <w:t xml:space="preserve">ill assess works still to be completed </w:t>
            </w:r>
            <w:r w:rsidR="00BC0AF1" w:rsidRPr="000404B0">
              <w:rPr>
                <w:rFonts w:cs="Mangal Pro"/>
              </w:rPr>
              <w:t>and estimated timescale/cost</w:t>
            </w:r>
            <w:r w:rsidR="009C40E0" w:rsidRPr="000404B0">
              <w:rPr>
                <w:rFonts w:cs="Mangal Pro"/>
              </w:rPr>
              <w:t>s involved</w:t>
            </w:r>
            <w:r w:rsidR="00BC0AF1" w:rsidRPr="000404B0">
              <w:rPr>
                <w:rFonts w:cs="Mangal Pro"/>
              </w:rPr>
              <w:t>.  Update to be provided at a future meeting.  The Pa</w:t>
            </w:r>
            <w:r w:rsidR="00824F8E" w:rsidRPr="000404B0">
              <w:rPr>
                <w:rFonts w:cs="Mangal Pro"/>
              </w:rPr>
              <w:t>lestine</w:t>
            </w:r>
            <w:r w:rsidR="00BC0AF1" w:rsidRPr="000404B0">
              <w:rPr>
                <w:rFonts w:cs="Mangal Pro"/>
              </w:rPr>
              <w:t xml:space="preserve"> &amp; </w:t>
            </w:r>
            <w:proofErr w:type="spellStart"/>
            <w:r w:rsidR="00BC0AF1" w:rsidRPr="000404B0">
              <w:rPr>
                <w:rFonts w:cs="Mangal Pro"/>
              </w:rPr>
              <w:t>Grateley</w:t>
            </w:r>
            <w:proofErr w:type="spellEnd"/>
            <w:r w:rsidR="00BC0AF1" w:rsidRPr="000404B0">
              <w:rPr>
                <w:rFonts w:cs="Mangal Pro"/>
              </w:rPr>
              <w:t xml:space="preserve"> Station Futures Group </w:t>
            </w:r>
            <w:r w:rsidR="00824F8E" w:rsidRPr="000404B0">
              <w:rPr>
                <w:rFonts w:cs="Mangal Pro"/>
              </w:rPr>
              <w:t xml:space="preserve">(P&amp;GSFG) </w:t>
            </w:r>
            <w:r w:rsidR="00356B4E" w:rsidRPr="000404B0">
              <w:rPr>
                <w:rFonts w:cs="Mangal Pro"/>
              </w:rPr>
              <w:t xml:space="preserve">updated councillors that they </w:t>
            </w:r>
            <w:r w:rsidR="00BC0AF1" w:rsidRPr="000404B0">
              <w:rPr>
                <w:rFonts w:cs="Mangal Pro"/>
              </w:rPr>
              <w:t xml:space="preserve">had met with the </w:t>
            </w:r>
            <w:r w:rsidR="00356B4E" w:rsidRPr="000404B0">
              <w:rPr>
                <w:rFonts w:cs="Mangal Pro"/>
              </w:rPr>
              <w:t>G</w:t>
            </w:r>
            <w:r w:rsidR="00BC0AF1" w:rsidRPr="000404B0">
              <w:rPr>
                <w:rFonts w:cs="Mangal Pro"/>
              </w:rPr>
              <w:t>NDPS</w:t>
            </w:r>
            <w:r w:rsidR="00824F8E" w:rsidRPr="000404B0">
              <w:rPr>
                <w:rFonts w:cs="Mangal Pro"/>
              </w:rPr>
              <w:t>G</w:t>
            </w:r>
            <w:r w:rsidR="00BC0AF1" w:rsidRPr="000404B0">
              <w:rPr>
                <w:rFonts w:cs="Mangal Pro"/>
              </w:rPr>
              <w:t xml:space="preserve"> recently where the</w:t>
            </w:r>
            <w:r w:rsidR="009C40E0" w:rsidRPr="000404B0">
              <w:rPr>
                <w:rFonts w:cs="Mangal Pro"/>
              </w:rPr>
              <w:t xml:space="preserve">y confirmed to the </w:t>
            </w:r>
            <w:r w:rsidR="00356B4E" w:rsidRPr="000404B0">
              <w:rPr>
                <w:rFonts w:cs="Mangal Pro"/>
              </w:rPr>
              <w:t>G</w:t>
            </w:r>
            <w:r w:rsidR="009C40E0" w:rsidRPr="000404B0">
              <w:rPr>
                <w:rFonts w:cs="Mangal Pro"/>
              </w:rPr>
              <w:t>NDPSG that they would be developing a Character Appraisal and Design Code</w:t>
            </w:r>
            <w:r w:rsidR="00E75BBB" w:rsidRPr="000404B0">
              <w:rPr>
                <w:rFonts w:cs="Mangal Pro"/>
              </w:rPr>
              <w:t xml:space="preserve"> (CADC)</w:t>
            </w:r>
            <w:r w:rsidR="009C40E0" w:rsidRPr="000404B0">
              <w:rPr>
                <w:rFonts w:cs="Mangal Pro"/>
              </w:rPr>
              <w:t xml:space="preserve"> for Palestine &amp; </w:t>
            </w:r>
            <w:proofErr w:type="spellStart"/>
            <w:r w:rsidR="009C40E0" w:rsidRPr="000404B0">
              <w:rPr>
                <w:rFonts w:cs="Mangal Pro"/>
              </w:rPr>
              <w:t>Grateley</w:t>
            </w:r>
            <w:proofErr w:type="spellEnd"/>
            <w:r w:rsidR="009C40E0" w:rsidRPr="000404B0">
              <w:rPr>
                <w:rFonts w:cs="Mangal Pro"/>
              </w:rPr>
              <w:t xml:space="preserve"> Station </w:t>
            </w:r>
            <w:proofErr w:type="gramStart"/>
            <w:r w:rsidR="009C40E0" w:rsidRPr="000404B0">
              <w:rPr>
                <w:rFonts w:cs="Mangal Pro"/>
              </w:rPr>
              <w:t xml:space="preserve">and </w:t>
            </w:r>
            <w:r w:rsidR="00356B4E" w:rsidRPr="000404B0">
              <w:rPr>
                <w:rFonts w:cs="Mangal Pro"/>
              </w:rPr>
              <w:t>also</w:t>
            </w:r>
            <w:proofErr w:type="gramEnd"/>
            <w:r w:rsidR="00356B4E" w:rsidRPr="000404B0">
              <w:rPr>
                <w:rFonts w:cs="Mangal Pro"/>
              </w:rPr>
              <w:t xml:space="preserve"> </w:t>
            </w:r>
            <w:r w:rsidR="009C40E0" w:rsidRPr="000404B0">
              <w:rPr>
                <w:rFonts w:cs="Mangal Pro"/>
              </w:rPr>
              <w:t xml:space="preserve">offered support to the </w:t>
            </w:r>
            <w:r w:rsidR="00356B4E" w:rsidRPr="000404B0">
              <w:rPr>
                <w:rFonts w:cs="Mangal Pro"/>
              </w:rPr>
              <w:t>G</w:t>
            </w:r>
            <w:r w:rsidR="009C40E0" w:rsidRPr="000404B0">
              <w:rPr>
                <w:rFonts w:cs="Mangal Pro"/>
              </w:rPr>
              <w:t xml:space="preserve">NDPSG in producing similar for </w:t>
            </w:r>
            <w:proofErr w:type="spellStart"/>
            <w:r w:rsidR="009C40E0" w:rsidRPr="000404B0">
              <w:rPr>
                <w:rFonts w:cs="Mangal Pro"/>
              </w:rPr>
              <w:t>Grateley</w:t>
            </w:r>
            <w:proofErr w:type="spellEnd"/>
            <w:r w:rsidR="009C40E0" w:rsidRPr="000404B0">
              <w:rPr>
                <w:rFonts w:cs="Mangal Pro"/>
              </w:rPr>
              <w:t xml:space="preserve"> Village.</w:t>
            </w:r>
            <w:r w:rsidR="00E75BBB" w:rsidRPr="000404B0">
              <w:rPr>
                <w:rFonts w:cs="Mangal Pro"/>
              </w:rPr>
              <w:t xml:space="preserve"> </w:t>
            </w:r>
            <w:r w:rsidR="00356B4E" w:rsidRPr="000404B0">
              <w:rPr>
                <w:rFonts w:cs="Mangal Pro"/>
              </w:rPr>
              <w:t xml:space="preserve">Members of the GNDPSG would consider this offer and who would be best placed to take on this piece of work going forwards now that Jane Lynch had resigned as the lead.  </w:t>
            </w:r>
            <w:r w:rsidR="00E75BBB" w:rsidRPr="000404B0">
              <w:rPr>
                <w:rFonts w:cs="Mangal Pro"/>
              </w:rPr>
              <w:t xml:space="preserve">The P&amp;GSFG informed </w:t>
            </w:r>
            <w:r w:rsidR="00356B4E" w:rsidRPr="000404B0">
              <w:rPr>
                <w:rFonts w:cs="Mangal Pro"/>
              </w:rPr>
              <w:t xml:space="preserve">the meeting </w:t>
            </w:r>
            <w:r w:rsidR="00E75BBB" w:rsidRPr="000404B0">
              <w:rPr>
                <w:rFonts w:cs="Mangal Pro"/>
              </w:rPr>
              <w:t xml:space="preserve">that the CADC for Palestine &amp; </w:t>
            </w:r>
            <w:proofErr w:type="spellStart"/>
            <w:r w:rsidR="00E75BBB" w:rsidRPr="000404B0">
              <w:rPr>
                <w:rFonts w:cs="Mangal Pro"/>
              </w:rPr>
              <w:t>Grateley</w:t>
            </w:r>
            <w:proofErr w:type="spellEnd"/>
            <w:r w:rsidR="00E75BBB" w:rsidRPr="000404B0">
              <w:rPr>
                <w:rFonts w:cs="Mangal Pro"/>
              </w:rPr>
              <w:t xml:space="preserve"> Station would be completed at pace with the potential for that to be used to inform any speculative planning applications that may be received prior to the finalisation of the TVBC Local Plan</w:t>
            </w:r>
            <w:r w:rsidR="00AE469A" w:rsidRPr="000404B0">
              <w:rPr>
                <w:rFonts w:cs="Mangal Pro"/>
              </w:rPr>
              <w:t xml:space="preserve"> 2042</w:t>
            </w:r>
            <w:r w:rsidR="00E75BBB" w:rsidRPr="000404B0">
              <w:rPr>
                <w:rFonts w:cs="Mangal Pro"/>
              </w:rPr>
              <w:t>.</w:t>
            </w:r>
            <w:r w:rsidR="00356B4E" w:rsidRPr="000404B0">
              <w:rPr>
                <w:rFonts w:cs="Mangal Pro"/>
              </w:rPr>
              <w:t xml:space="preserve"> </w:t>
            </w:r>
          </w:p>
        </w:tc>
      </w:tr>
      <w:tr w:rsidR="00E25BB7" w14:paraId="7F35004C" w14:textId="77777777" w:rsidTr="005A513A">
        <w:tc>
          <w:tcPr>
            <w:tcW w:w="718" w:type="dxa"/>
          </w:tcPr>
          <w:p w14:paraId="70E630E9" w14:textId="6731ADB5" w:rsidR="00E25BB7" w:rsidRPr="000404B0" w:rsidRDefault="00D020E3" w:rsidP="00DD4648">
            <w:pPr>
              <w:contextualSpacing/>
              <w:jc w:val="center"/>
              <w:rPr>
                <w:rFonts w:cs="Mangal Pro"/>
              </w:rPr>
            </w:pPr>
            <w:r w:rsidRPr="000404B0">
              <w:rPr>
                <w:rFonts w:cs="Mangal Pro"/>
              </w:rPr>
              <w:t>1</w:t>
            </w:r>
            <w:r w:rsidR="00462158" w:rsidRPr="000404B0">
              <w:rPr>
                <w:rFonts w:cs="Mangal Pro"/>
              </w:rPr>
              <w:t>4</w:t>
            </w:r>
          </w:p>
        </w:tc>
        <w:tc>
          <w:tcPr>
            <w:tcW w:w="9738" w:type="dxa"/>
          </w:tcPr>
          <w:p w14:paraId="49EF5FA4" w14:textId="15A1D1E1" w:rsidR="00E25BB7" w:rsidRPr="000404B0" w:rsidRDefault="00E7341B" w:rsidP="007E29D9">
            <w:pPr>
              <w:contextualSpacing/>
              <w:rPr>
                <w:rFonts w:cs="Mangal Pro"/>
              </w:rPr>
            </w:pPr>
            <w:r w:rsidRPr="000404B0">
              <w:rPr>
                <w:rFonts w:cs="Mangal Pro"/>
              </w:rPr>
              <w:t>Highways Update</w:t>
            </w:r>
            <w:r w:rsidR="00CD3A46" w:rsidRPr="000404B0">
              <w:rPr>
                <w:rFonts w:cs="Mangal Pro"/>
              </w:rPr>
              <w:t xml:space="preserve"> </w:t>
            </w:r>
            <w:proofErr w:type="gramStart"/>
            <w:r w:rsidR="00CD3A46" w:rsidRPr="000404B0">
              <w:rPr>
                <w:rFonts w:cs="Mangal Pro"/>
              </w:rPr>
              <w:t xml:space="preserve">– </w:t>
            </w:r>
            <w:r w:rsidR="00E75BBB" w:rsidRPr="000404B0">
              <w:rPr>
                <w:rFonts w:cs="Mangal Pro"/>
              </w:rPr>
              <w:t xml:space="preserve"> </w:t>
            </w:r>
            <w:proofErr w:type="spellStart"/>
            <w:r w:rsidR="00E75BBB" w:rsidRPr="000404B0">
              <w:rPr>
                <w:rFonts w:cs="Mangal Pro"/>
              </w:rPr>
              <w:t>Speedwatch</w:t>
            </w:r>
            <w:proofErr w:type="spellEnd"/>
            <w:proofErr w:type="gramEnd"/>
            <w:r w:rsidR="00E75BBB" w:rsidRPr="000404B0">
              <w:rPr>
                <w:rFonts w:cs="Mangal Pro"/>
              </w:rPr>
              <w:t xml:space="preserve"> </w:t>
            </w:r>
            <w:r w:rsidR="00574E88" w:rsidRPr="000404B0">
              <w:rPr>
                <w:rFonts w:cs="Mangal Pro"/>
              </w:rPr>
              <w:t>group</w:t>
            </w:r>
            <w:r w:rsidR="00E75BBB" w:rsidRPr="000404B0">
              <w:rPr>
                <w:rFonts w:cs="Mangal Pro"/>
              </w:rPr>
              <w:t xml:space="preserve"> are awaiting approval for the intended </w:t>
            </w:r>
            <w:r w:rsidR="00574E88" w:rsidRPr="000404B0">
              <w:rPr>
                <w:rFonts w:cs="Mangal Pro"/>
              </w:rPr>
              <w:t xml:space="preserve">deployment </w:t>
            </w:r>
            <w:r w:rsidR="00E75BBB" w:rsidRPr="000404B0">
              <w:rPr>
                <w:rFonts w:cs="Mangal Pro"/>
              </w:rPr>
              <w:t xml:space="preserve">sites from </w:t>
            </w:r>
            <w:r w:rsidR="00CD3A46" w:rsidRPr="000404B0">
              <w:rPr>
                <w:rFonts w:cs="Mangal Pro"/>
              </w:rPr>
              <w:t>Hampshire Constabulary</w:t>
            </w:r>
            <w:r w:rsidR="00E75BBB" w:rsidRPr="000404B0">
              <w:rPr>
                <w:rFonts w:cs="Mangal Pro"/>
              </w:rPr>
              <w:t>.</w:t>
            </w:r>
            <w:r w:rsidR="00CD3A46" w:rsidRPr="000404B0">
              <w:rPr>
                <w:rFonts w:cs="Mangal Pro"/>
              </w:rPr>
              <w:t xml:space="preserve"> </w:t>
            </w:r>
            <w:r w:rsidR="00E75BBB" w:rsidRPr="000404B0">
              <w:rPr>
                <w:rFonts w:cs="Mangal Pro"/>
              </w:rPr>
              <w:t xml:space="preserve"> </w:t>
            </w:r>
            <w:r w:rsidR="00CD3A46" w:rsidRPr="000404B0">
              <w:rPr>
                <w:rFonts w:cs="Mangal Pro"/>
              </w:rPr>
              <w:t xml:space="preserve">Cllr Hasselman </w:t>
            </w:r>
            <w:r w:rsidR="00E75BBB" w:rsidRPr="000404B0">
              <w:rPr>
                <w:rFonts w:cs="Mangal Pro"/>
              </w:rPr>
              <w:t>advised that she would</w:t>
            </w:r>
            <w:r w:rsidR="00574E88" w:rsidRPr="000404B0">
              <w:rPr>
                <w:rFonts w:cs="Mangal Pro"/>
              </w:rPr>
              <w:t xml:space="preserve"> </w:t>
            </w:r>
            <w:proofErr w:type="gramStart"/>
            <w:r w:rsidR="00574E88" w:rsidRPr="000404B0">
              <w:rPr>
                <w:rFonts w:cs="Mangal Pro"/>
              </w:rPr>
              <w:t>make contact with</w:t>
            </w:r>
            <w:proofErr w:type="gramEnd"/>
            <w:r w:rsidR="00574E88" w:rsidRPr="000404B0">
              <w:rPr>
                <w:rFonts w:cs="Mangal Pro"/>
              </w:rPr>
              <w:t xml:space="preserve"> them</w:t>
            </w:r>
            <w:r w:rsidR="00E75BBB" w:rsidRPr="000404B0">
              <w:rPr>
                <w:rFonts w:cs="Mangal Pro"/>
              </w:rPr>
              <w:t xml:space="preserve"> requesting a response as quickly as possible</w:t>
            </w:r>
            <w:r w:rsidR="00CD3A46" w:rsidRPr="000404B0">
              <w:rPr>
                <w:rFonts w:cs="Mangal Pro"/>
              </w:rPr>
              <w:t>.</w:t>
            </w:r>
            <w:r w:rsidR="00E75BBB" w:rsidRPr="000404B0">
              <w:rPr>
                <w:rFonts w:cs="Mangal Pro"/>
              </w:rPr>
              <w:t xml:space="preserve"> </w:t>
            </w:r>
            <w:r w:rsidR="00574E88" w:rsidRPr="000404B0">
              <w:rPr>
                <w:rFonts w:cs="Mangal Pro"/>
              </w:rPr>
              <w:t>As soon as the</w:t>
            </w:r>
            <w:r w:rsidR="00E75BBB" w:rsidRPr="000404B0">
              <w:rPr>
                <w:rFonts w:cs="Mangal Pro"/>
              </w:rPr>
              <w:t xml:space="preserve"> grant monies </w:t>
            </w:r>
            <w:r w:rsidR="00574E88" w:rsidRPr="000404B0">
              <w:rPr>
                <w:rFonts w:cs="Mangal Pro"/>
              </w:rPr>
              <w:t xml:space="preserve">are received the group are keen to start.  A request was made of the Clerk to check that the equipment would be covered under the PC insurance policy.  </w:t>
            </w:r>
            <w:r w:rsidR="00574E88" w:rsidRPr="000404B0">
              <w:rPr>
                <w:rFonts w:cs="Mangal Pro"/>
                <w:b/>
                <w:bCs/>
              </w:rPr>
              <w:t>ACTION – Clerk to check insurance policy.</w:t>
            </w:r>
          </w:p>
        </w:tc>
      </w:tr>
      <w:tr w:rsidR="00E25BB7" w14:paraId="025E925A" w14:textId="77777777" w:rsidTr="005A513A">
        <w:tc>
          <w:tcPr>
            <w:tcW w:w="718" w:type="dxa"/>
          </w:tcPr>
          <w:p w14:paraId="08586222" w14:textId="2EE2B12D" w:rsidR="00E25BB7" w:rsidRPr="000404B0" w:rsidRDefault="00D020E3" w:rsidP="00DD4648">
            <w:pPr>
              <w:contextualSpacing/>
              <w:jc w:val="center"/>
              <w:rPr>
                <w:rFonts w:cs="Mangal Pro"/>
              </w:rPr>
            </w:pPr>
            <w:r w:rsidRPr="000404B0">
              <w:rPr>
                <w:rFonts w:cs="Mangal Pro"/>
              </w:rPr>
              <w:t>1</w:t>
            </w:r>
            <w:r w:rsidR="00462158" w:rsidRPr="000404B0">
              <w:rPr>
                <w:rFonts w:cs="Mangal Pro"/>
              </w:rPr>
              <w:t>5</w:t>
            </w:r>
          </w:p>
        </w:tc>
        <w:tc>
          <w:tcPr>
            <w:tcW w:w="9738" w:type="dxa"/>
          </w:tcPr>
          <w:p w14:paraId="41B97231" w14:textId="6D71C9FA" w:rsidR="00E25BB7" w:rsidRPr="000404B0" w:rsidRDefault="00E7341B" w:rsidP="007E29D9">
            <w:pPr>
              <w:contextualSpacing/>
              <w:rPr>
                <w:rFonts w:cs="Mangal Pro"/>
              </w:rPr>
            </w:pPr>
            <w:r w:rsidRPr="000404B0">
              <w:rPr>
                <w:rFonts w:cs="Mangal Pro"/>
              </w:rPr>
              <w:t>Village Hall Update</w:t>
            </w:r>
            <w:r w:rsidR="00CD3A46" w:rsidRPr="000404B0">
              <w:rPr>
                <w:rFonts w:cs="Mangal Pro"/>
              </w:rPr>
              <w:t xml:space="preserve"> – </w:t>
            </w:r>
            <w:r w:rsidR="00574E88" w:rsidRPr="000404B0">
              <w:rPr>
                <w:rFonts w:cs="Mangal Pro"/>
              </w:rPr>
              <w:t>Cllr Bradford reported that b</w:t>
            </w:r>
            <w:r w:rsidR="00CD3A46" w:rsidRPr="000404B0">
              <w:rPr>
                <w:rFonts w:cs="Mangal Pro"/>
              </w:rPr>
              <w:t>ookings are up year on year.  AGM next week for the hall committee.  Skittle ally has been refurbished and is</w:t>
            </w:r>
            <w:r w:rsidR="00AE469A" w:rsidRPr="000404B0">
              <w:rPr>
                <w:rFonts w:cs="Mangal Pro"/>
              </w:rPr>
              <w:t xml:space="preserve"> available for use.</w:t>
            </w:r>
          </w:p>
        </w:tc>
      </w:tr>
      <w:tr w:rsidR="00E25BB7" w14:paraId="02F06383" w14:textId="77777777" w:rsidTr="005A513A">
        <w:tc>
          <w:tcPr>
            <w:tcW w:w="718" w:type="dxa"/>
          </w:tcPr>
          <w:p w14:paraId="60DD7367" w14:textId="5066F947" w:rsidR="00E25BB7" w:rsidRPr="000404B0" w:rsidRDefault="00D020E3" w:rsidP="00DD4648">
            <w:pPr>
              <w:contextualSpacing/>
              <w:jc w:val="center"/>
              <w:rPr>
                <w:rFonts w:cs="Mangal Pro"/>
              </w:rPr>
            </w:pPr>
            <w:r w:rsidRPr="000404B0">
              <w:rPr>
                <w:rFonts w:cs="Mangal Pro"/>
              </w:rPr>
              <w:t>1</w:t>
            </w:r>
            <w:r w:rsidR="00E7341B" w:rsidRPr="000404B0">
              <w:rPr>
                <w:rFonts w:cs="Mangal Pro"/>
              </w:rPr>
              <w:t>6</w:t>
            </w:r>
          </w:p>
        </w:tc>
        <w:tc>
          <w:tcPr>
            <w:tcW w:w="9738" w:type="dxa"/>
          </w:tcPr>
          <w:p w14:paraId="2AA1240A" w14:textId="315543EE" w:rsidR="00E25BB7" w:rsidRPr="000404B0" w:rsidRDefault="00E7341B" w:rsidP="007E29D9">
            <w:pPr>
              <w:contextualSpacing/>
              <w:rPr>
                <w:rFonts w:cs="Mangal Pro"/>
              </w:rPr>
            </w:pPr>
            <w:r w:rsidRPr="000404B0">
              <w:rPr>
                <w:rFonts w:cs="Mangal Pro"/>
              </w:rPr>
              <w:t>C</w:t>
            </w:r>
            <w:r w:rsidR="00690392" w:rsidRPr="000404B0">
              <w:rPr>
                <w:rFonts w:cs="Mangal Pro"/>
              </w:rPr>
              <w:t xml:space="preserve">orrespondence received </w:t>
            </w:r>
            <w:r w:rsidR="00CD3A46" w:rsidRPr="000404B0">
              <w:rPr>
                <w:rFonts w:cs="Mangal Pro"/>
              </w:rPr>
              <w:t xml:space="preserve">– </w:t>
            </w:r>
            <w:r w:rsidR="00E75BBB" w:rsidRPr="000404B0">
              <w:rPr>
                <w:rFonts w:cs="Mangal Pro"/>
              </w:rPr>
              <w:t>Clerk advised no</w:t>
            </w:r>
            <w:r w:rsidR="00AE469A" w:rsidRPr="000404B0">
              <w:rPr>
                <w:rFonts w:cs="Mangal Pro"/>
              </w:rPr>
              <w:t xml:space="preserve"> correspondence received.</w:t>
            </w:r>
          </w:p>
        </w:tc>
      </w:tr>
      <w:tr w:rsidR="00B7787C" w14:paraId="0B7CE330" w14:textId="77777777" w:rsidTr="005A513A">
        <w:tc>
          <w:tcPr>
            <w:tcW w:w="718" w:type="dxa"/>
          </w:tcPr>
          <w:p w14:paraId="6A1954F6" w14:textId="5B437588" w:rsidR="00B7787C" w:rsidRPr="000404B0" w:rsidRDefault="00D020E3" w:rsidP="00DD4648">
            <w:pPr>
              <w:contextualSpacing/>
              <w:jc w:val="center"/>
              <w:rPr>
                <w:rFonts w:cs="Mangal Pro"/>
              </w:rPr>
            </w:pPr>
            <w:r w:rsidRPr="000404B0">
              <w:rPr>
                <w:rFonts w:cs="Mangal Pro"/>
              </w:rPr>
              <w:t>1</w:t>
            </w:r>
            <w:r w:rsidR="00E7341B" w:rsidRPr="000404B0">
              <w:rPr>
                <w:rFonts w:cs="Mangal Pro"/>
              </w:rPr>
              <w:t>7</w:t>
            </w:r>
          </w:p>
        </w:tc>
        <w:tc>
          <w:tcPr>
            <w:tcW w:w="9738" w:type="dxa"/>
          </w:tcPr>
          <w:p w14:paraId="68DD43BF" w14:textId="5368638F" w:rsidR="0046673C" w:rsidRPr="000404B0" w:rsidRDefault="00E7341B" w:rsidP="007E29D9">
            <w:pPr>
              <w:contextualSpacing/>
              <w:rPr>
                <w:rFonts w:cs="Mangal Pro"/>
              </w:rPr>
            </w:pPr>
            <w:r w:rsidRPr="000404B0">
              <w:rPr>
                <w:rFonts w:cs="Mangal Pro"/>
              </w:rPr>
              <w:t>P</w:t>
            </w:r>
            <w:r w:rsidR="00B7787C" w:rsidRPr="000404B0">
              <w:rPr>
                <w:rFonts w:cs="Mangal Pro"/>
              </w:rPr>
              <w:t>ublic participation/questions/comments</w:t>
            </w:r>
            <w:r w:rsidR="00CD3A46" w:rsidRPr="000404B0">
              <w:rPr>
                <w:rFonts w:cs="Mangal Pro"/>
              </w:rPr>
              <w:t xml:space="preserve"> – member of public asked why the P</w:t>
            </w:r>
            <w:r w:rsidR="00E75BBB" w:rsidRPr="000404B0">
              <w:rPr>
                <w:rFonts w:cs="Mangal Pro"/>
              </w:rPr>
              <w:t xml:space="preserve">arish </w:t>
            </w:r>
            <w:r w:rsidR="00AE469A" w:rsidRPr="000404B0">
              <w:rPr>
                <w:rFonts w:cs="Mangal Pro"/>
              </w:rPr>
              <w:t>Council</w:t>
            </w:r>
            <w:r w:rsidR="00CD3A46" w:rsidRPr="000404B0">
              <w:rPr>
                <w:rFonts w:cs="Mangal Pro"/>
              </w:rPr>
              <w:t xml:space="preserve"> pay for the village hall BT line – Cllr Bradford advised that the internet connection is part of the </w:t>
            </w:r>
            <w:r w:rsidR="00356B4E" w:rsidRPr="000404B0">
              <w:rPr>
                <w:rFonts w:cs="Mangal Pro"/>
              </w:rPr>
              <w:t xml:space="preserve">community </w:t>
            </w:r>
            <w:r w:rsidR="00CD3A46" w:rsidRPr="000404B0">
              <w:rPr>
                <w:rFonts w:cs="Mangal Pro"/>
              </w:rPr>
              <w:t>resilience plan</w:t>
            </w:r>
            <w:r w:rsidR="00356B4E" w:rsidRPr="000404B0">
              <w:rPr>
                <w:rFonts w:cs="Mangal Pro"/>
              </w:rPr>
              <w:t>s</w:t>
            </w:r>
            <w:r w:rsidR="0046673C" w:rsidRPr="000404B0">
              <w:rPr>
                <w:rFonts w:cs="Mangal Pro"/>
              </w:rPr>
              <w:t xml:space="preserve"> and that the </w:t>
            </w:r>
            <w:r w:rsidR="00CD3A46" w:rsidRPr="000404B0">
              <w:rPr>
                <w:rFonts w:cs="Mangal Pro"/>
              </w:rPr>
              <w:t>Council agreed to fund</w:t>
            </w:r>
            <w:r w:rsidR="00574E88" w:rsidRPr="000404B0">
              <w:rPr>
                <w:rFonts w:cs="Mangal Pro"/>
              </w:rPr>
              <w:t xml:space="preserve"> on that basis</w:t>
            </w:r>
            <w:r w:rsidR="00CD3A46" w:rsidRPr="000404B0">
              <w:rPr>
                <w:rFonts w:cs="Mangal Pro"/>
              </w:rPr>
              <w:t xml:space="preserve">.  </w:t>
            </w:r>
          </w:p>
        </w:tc>
      </w:tr>
      <w:tr w:rsidR="00690392" w14:paraId="056100F9" w14:textId="77777777" w:rsidTr="005A513A">
        <w:tc>
          <w:tcPr>
            <w:tcW w:w="718" w:type="dxa"/>
          </w:tcPr>
          <w:p w14:paraId="68D83FBB" w14:textId="7F7CC6FF" w:rsidR="00690392" w:rsidRPr="000404B0" w:rsidRDefault="00E7341B" w:rsidP="00DD4648">
            <w:pPr>
              <w:contextualSpacing/>
              <w:jc w:val="center"/>
              <w:rPr>
                <w:rFonts w:cs="Mangal Pro"/>
              </w:rPr>
            </w:pPr>
            <w:r w:rsidRPr="000404B0">
              <w:rPr>
                <w:rFonts w:cs="Mangal Pro"/>
              </w:rPr>
              <w:t>18</w:t>
            </w:r>
          </w:p>
        </w:tc>
        <w:tc>
          <w:tcPr>
            <w:tcW w:w="9738" w:type="dxa"/>
          </w:tcPr>
          <w:p w14:paraId="31EBCD9A" w14:textId="37BA31EE" w:rsidR="00690392" w:rsidRPr="000404B0" w:rsidRDefault="00E7341B" w:rsidP="007E29D9">
            <w:pPr>
              <w:contextualSpacing/>
              <w:rPr>
                <w:rFonts w:cs="Mangal Pro"/>
              </w:rPr>
            </w:pPr>
            <w:r w:rsidRPr="000404B0">
              <w:rPr>
                <w:rFonts w:cs="Mangal Pro"/>
              </w:rPr>
              <w:t>D</w:t>
            </w:r>
            <w:r w:rsidR="00690392" w:rsidRPr="000404B0">
              <w:rPr>
                <w:rFonts w:cs="Mangal Pro"/>
              </w:rPr>
              <w:t xml:space="preserve">ates of </w:t>
            </w:r>
            <w:r w:rsidRPr="000404B0">
              <w:rPr>
                <w:rFonts w:cs="Mangal Pro"/>
              </w:rPr>
              <w:t xml:space="preserve">Future </w:t>
            </w:r>
            <w:proofErr w:type="gramStart"/>
            <w:r w:rsidRPr="000404B0">
              <w:rPr>
                <w:rFonts w:cs="Mangal Pro"/>
              </w:rPr>
              <w:t>Meetings:-</w:t>
            </w:r>
            <w:proofErr w:type="gramEnd"/>
          </w:p>
          <w:p w14:paraId="4B11CFE2" w14:textId="323B38D9" w:rsidR="00A95585" w:rsidRPr="000404B0" w:rsidRDefault="00690392" w:rsidP="00392B1B">
            <w:pPr>
              <w:contextualSpacing/>
              <w:rPr>
                <w:rFonts w:cs="Mangal Pro"/>
              </w:rPr>
            </w:pPr>
            <w:r w:rsidRPr="000404B0">
              <w:rPr>
                <w:rFonts w:cs="Mangal Pro"/>
              </w:rPr>
              <w:t>Tuesday 5</w:t>
            </w:r>
            <w:r w:rsidR="00A95585" w:rsidRPr="000404B0">
              <w:rPr>
                <w:rFonts w:cs="Mangal Pro"/>
              </w:rPr>
              <w:t xml:space="preserve"> </w:t>
            </w:r>
            <w:r w:rsidRPr="000404B0">
              <w:rPr>
                <w:rFonts w:cs="Mangal Pro"/>
              </w:rPr>
              <w:t>May 2026 @ 7</w:t>
            </w:r>
            <w:r w:rsidR="00D020E3" w:rsidRPr="000404B0">
              <w:rPr>
                <w:rFonts w:cs="Mangal Pro"/>
              </w:rPr>
              <w:t xml:space="preserve">.30 </w:t>
            </w:r>
            <w:r w:rsidRPr="000404B0">
              <w:rPr>
                <w:rFonts w:cs="Mangal Pro"/>
              </w:rPr>
              <w:t xml:space="preserve">pm – </w:t>
            </w:r>
            <w:r w:rsidR="005276F8" w:rsidRPr="000404B0">
              <w:rPr>
                <w:rFonts w:cs="Mangal Pro"/>
              </w:rPr>
              <w:t xml:space="preserve">Annual Parish Meeting followed by </w:t>
            </w:r>
            <w:r w:rsidR="00574E88" w:rsidRPr="000404B0">
              <w:rPr>
                <w:rFonts w:cs="Mangal Pro"/>
              </w:rPr>
              <w:t>Annual Council Meeting</w:t>
            </w:r>
          </w:p>
        </w:tc>
      </w:tr>
      <w:tr w:rsidR="00690392" w14:paraId="68957FD9" w14:textId="77777777" w:rsidTr="005A513A">
        <w:tc>
          <w:tcPr>
            <w:tcW w:w="718" w:type="dxa"/>
          </w:tcPr>
          <w:p w14:paraId="2F6A3A49" w14:textId="6E5DF317" w:rsidR="00690392" w:rsidRPr="000404B0" w:rsidRDefault="00E7341B" w:rsidP="00DD4648">
            <w:pPr>
              <w:contextualSpacing/>
              <w:jc w:val="center"/>
              <w:rPr>
                <w:rFonts w:cs="Mangal Pro"/>
              </w:rPr>
            </w:pPr>
            <w:r w:rsidRPr="000404B0">
              <w:rPr>
                <w:rFonts w:cs="Mangal Pro"/>
              </w:rPr>
              <w:t>19</w:t>
            </w:r>
          </w:p>
        </w:tc>
        <w:tc>
          <w:tcPr>
            <w:tcW w:w="9738" w:type="dxa"/>
          </w:tcPr>
          <w:p w14:paraId="194AE08F" w14:textId="480ED13E" w:rsidR="00690392" w:rsidRPr="000404B0" w:rsidRDefault="00E7341B" w:rsidP="007E29D9">
            <w:pPr>
              <w:contextualSpacing/>
              <w:rPr>
                <w:rFonts w:cs="Mangal Pro"/>
              </w:rPr>
            </w:pPr>
            <w:r w:rsidRPr="000404B0">
              <w:rPr>
                <w:rFonts w:cs="Mangal Pro"/>
              </w:rPr>
              <w:t>C</w:t>
            </w:r>
            <w:r w:rsidR="00690392" w:rsidRPr="000404B0">
              <w:rPr>
                <w:rFonts w:cs="Mangal Pro"/>
              </w:rPr>
              <w:t xml:space="preserve">lose </w:t>
            </w:r>
            <w:r w:rsidRPr="000404B0">
              <w:rPr>
                <w:rFonts w:cs="Mangal Pro"/>
              </w:rPr>
              <w:t xml:space="preserve">of </w:t>
            </w:r>
            <w:r w:rsidR="00690392" w:rsidRPr="000404B0">
              <w:rPr>
                <w:rFonts w:cs="Mangal Pro"/>
              </w:rPr>
              <w:t>meetin</w:t>
            </w:r>
            <w:r w:rsidR="00392B1B" w:rsidRPr="000404B0">
              <w:rPr>
                <w:rFonts w:cs="Mangal Pro"/>
              </w:rPr>
              <w:t>g</w:t>
            </w:r>
            <w:r w:rsidR="00574E88" w:rsidRPr="000404B0">
              <w:rPr>
                <w:rFonts w:cs="Mangal Pro"/>
              </w:rPr>
              <w:t xml:space="preserve"> – the meeting closed at 8.15pm</w:t>
            </w:r>
          </w:p>
        </w:tc>
      </w:tr>
      <w:bookmarkEnd w:id="0"/>
    </w:tbl>
    <w:p w14:paraId="4EEF0522" w14:textId="77777777" w:rsidR="00654459" w:rsidRDefault="00654459" w:rsidP="00392B1B">
      <w:pPr>
        <w:contextualSpacing/>
        <w:rPr>
          <w:rFonts w:cs="Mangal Pro"/>
          <w:sz w:val="24"/>
          <w:szCs w:val="24"/>
        </w:rPr>
      </w:pPr>
    </w:p>
    <w:sectPr w:rsidR="00654459" w:rsidSect="007C2395">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EC096" w14:textId="77777777" w:rsidR="00AA0137" w:rsidRDefault="00AA0137" w:rsidP="001070D3">
      <w:pPr>
        <w:spacing w:after="0" w:line="240" w:lineRule="auto"/>
      </w:pPr>
      <w:r>
        <w:separator/>
      </w:r>
    </w:p>
  </w:endnote>
  <w:endnote w:type="continuationSeparator" w:id="0">
    <w:p w14:paraId="519214D2" w14:textId="77777777" w:rsidR="00AA0137" w:rsidRDefault="00AA0137" w:rsidP="00107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Pro">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6F8B" w14:textId="0F416588" w:rsidR="001070D3" w:rsidRDefault="001070D3" w:rsidP="001070D3">
    <w:pPr>
      <w:autoSpaceDE w:val="0"/>
      <w:autoSpaceDN w:val="0"/>
      <w:adjustRightInd w:val="0"/>
      <w:spacing w:after="0" w:line="240" w:lineRule="auto"/>
      <w:rPr>
        <w:rFonts w:ascii="Aptos" w:hAnsi="Aptos" w:cs="Aptos"/>
        <w:kern w:val="0"/>
      </w:rPr>
    </w:pPr>
    <w:r>
      <w:rPr>
        <w:rFonts w:ascii="Aptos" w:hAnsi="Aptos" w:cs="Aptos"/>
        <w:kern w:val="0"/>
      </w:rPr>
      <w:t xml:space="preserve">These minutes are formally approved as a true &amp; accurate record of the meeting held on </w:t>
    </w:r>
    <w:r>
      <w:rPr>
        <w:rFonts w:ascii="Aptos" w:hAnsi="Aptos" w:cs="Aptos"/>
        <w:kern w:val="0"/>
      </w:rPr>
      <w:t xml:space="preserve">7 April </w:t>
    </w:r>
    <w:r>
      <w:rPr>
        <w:rFonts w:ascii="Aptos" w:hAnsi="Aptos" w:cs="Aptos"/>
        <w:kern w:val="0"/>
      </w:rPr>
      <w:t>2026</w:t>
    </w:r>
  </w:p>
  <w:p w14:paraId="72E61FDB" w14:textId="77777777" w:rsidR="001070D3" w:rsidRDefault="001070D3" w:rsidP="001070D3">
    <w:pPr>
      <w:pStyle w:val="Footer"/>
      <w:rPr>
        <w:rFonts w:ascii="Aptos" w:hAnsi="Aptos" w:cs="Aptos"/>
        <w:kern w:val="0"/>
      </w:rPr>
    </w:pPr>
  </w:p>
  <w:p w14:paraId="0194CEFA" w14:textId="77777777" w:rsidR="001070D3" w:rsidRDefault="001070D3" w:rsidP="001070D3">
    <w:pPr>
      <w:pStyle w:val="Footer"/>
      <w:rPr>
        <w:rFonts w:ascii="Aptos" w:hAnsi="Aptos" w:cs="Aptos"/>
        <w:kern w:val="0"/>
      </w:rPr>
    </w:pPr>
  </w:p>
  <w:p w14:paraId="40120E7E" w14:textId="66E90037" w:rsidR="001070D3" w:rsidRDefault="001070D3" w:rsidP="001070D3">
    <w:pPr>
      <w:pStyle w:val="Footer"/>
    </w:pPr>
    <w:r>
      <w:rPr>
        <w:rFonts w:ascii="Aptos" w:hAnsi="Aptos" w:cs="Aptos"/>
        <w:kern w:val="0"/>
      </w:rPr>
      <w:t>Signed</w:t>
    </w:r>
    <w:r>
      <w:rPr>
        <w:rFonts w:ascii="Aptos" w:hAnsi="Aptos" w:cs="Aptos"/>
        <w:kern w:val="0"/>
      </w:rPr>
      <w:t xml:space="preserve"> </w:t>
    </w:r>
    <w:r>
      <w:rPr>
        <w:rFonts w:ascii="Aptos" w:hAnsi="Aptos" w:cs="Aptos"/>
        <w:kern w:val="0"/>
      </w:rPr>
      <w:t xml:space="preserve">by Chair of meeting_____________________________________________________________ Date </w:t>
    </w:r>
    <w:r w:rsidRPr="001070D3">
      <w:rPr>
        <w:rFonts w:ascii="Aptos" w:hAnsi="Aptos" w:cs="Aptos"/>
        <w:kern w:val="0"/>
        <w:u w:val="single"/>
      </w:rPr>
      <w:t xml:space="preserve">5 May </w:t>
    </w:r>
    <w:r w:rsidRPr="001070D3">
      <w:rPr>
        <w:rFonts w:ascii="Aptos" w:hAnsi="Aptos" w:cs="Aptos"/>
        <w:kern w:val="0"/>
        <w:u w:val="single"/>
      </w:rPr>
      <w:t>2026</w:t>
    </w:r>
  </w:p>
  <w:p w14:paraId="49259081" w14:textId="77777777" w:rsidR="001070D3" w:rsidRDefault="00107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9FB0D" w14:textId="77777777" w:rsidR="00AA0137" w:rsidRDefault="00AA0137" w:rsidP="001070D3">
      <w:pPr>
        <w:spacing w:after="0" w:line="240" w:lineRule="auto"/>
      </w:pPr>
      <w:r>
        <w:separator/>
      </w:r>
    </w:p>
  </w:footnote>
  <w:footnote w:type="continuationSeparator" w:id="0">
    <w:p w14:paraId="70897F48" w14:textId="77777777" w:rsidR="00AA0137" w:rsidRDefault="00AA0137" w:rsidP="001070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7EBE"/>
    <w:multiLevelType w:val="hybridMultilevel"/>
    <w:tmpl w:val="01C8A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3A1029"/>
    <w:multiLevelType w:val="hybridMultilevel"/>
    <w:tmpl w:val="57A49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050183"/>
    <w:multiLevelType w:val="hybridMultilevel"/>
    <w:tmpl w:val="18469AE2"/>
    <w:lvl w:ilvl="0" w:tplc="74B81432">
      <w:numFmt w:val="bullet"/>
      <w:lvlText w:val="·"/>
      <w:lvlJc w:val="left"/>
      <w:pPr>
        <w:ind w:left="0" w:hanging="360"/>
      </w:pPr>
      <w:rPr>
        <w:rFonts w:ascii="Aptos" w:eastAsia="Times New Roman" w:hAnsi="Aptos" w:cs="Times New Roman"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15:restartNumberingAfterBreak="0">
    <w:nsid w:val="34F14A9C"/>
    <w:multiLevelType w:val="hybridMultilevel"/>
    <w:tmpl w:val="84E60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7972893"/>
    <w:multiLevelType w:val="hybridMultilevel"/>
    <w:tmpl w:val="A9244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72C721C"/>
    <w:multiLevelType w:val="hybridMultilevel"/>
    <w:tmpl w:val="C8D64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4882118">
    <w:abstractNumId w:val="6"/>
  </w:num>
  <w:num w:numId="2" w16cid:durableId="716201444">
    <w:abstractNumId w:val="4"/>
  </w:num>
  <w:num w:numId="3" w16cid:durableId="1476602349">
    <w:abstractNumId w:val="3"/>
  </w:num>
  <w:num w:numId="4" w16cid:durableId="1016880835">
    <w:abstractNumId w:val="1"/>
  </w:num>
  <w:num w:numId="5" w16cid:durableId="938100669">
    <w:abstractNumId w:val="5"/>
  </w:num>
  <w:num w:numId="6" w16cid:durableId="1024480573">
    <w:abstractNumId w:val="2"/>
  </w:num>
  <w:num w:numId="7" w16cid:durableId="590702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9D"/>
    <w:rsid w:val="00010AE6"/>
    <w:rsid w:val="00030827"/>
    <w:rsid w:val="000337BA"/>
    <w:rsid w:val="000350E6"/>
    <w:rsid w:val="000404B0"/>
    <w:rsid w:val="00087621"/>
    <w:rsid w:val="000A3039"/>
    <w:rsid w:val="000B4DBB"/>
    <w:rsid w:val="000F34A7"/>
    <w:rsid w:val="00105454"/>
    <w:rsid w:val="001070D3"/>
    <w:rsid w:val="00107A6F"/>
    <w:rsid w:val="001353DF"/>
    <w:rsid w:val="001414F6"/>
    <w:rsid w:val="001554B6"/>
    <w:rsid w:val="00185B5F"/>
    <w:rsid w:val="001B144D"/>
    <w:rsid w:val="001B23C1"/>
    <w:rsid w:val="001B2A3E"/>
    <w:rsid w:val="001C046A"/>
    <w:rsid w:val="001D1C55"/>
    <w:rsid w:val="001E1B86"/>
    <w:rsid w:val="001F5225"/>
    <w:rsid w:val="00204916"/>
    <w:rsid w:val="00212CC2"/>
    <w:rsid w:val="002367A5"/>
    <w:rsid w:val="0024158D"/>
    <w:rsid w:val="002A7390"/>
    <w:rsid w:val="002B54F2"/>
    <w:rsid w:val="002C2A82"/>
    <w:rsid w:val="002C7DBA"/>
    <w:rsid w:val="002D4ED0"/>
    <w:rsid w:val="002F67ED"/>
    <w:rsid w:val="00300948"/>
    <w:rsid w:val="00354253"/>
    <w:rsid w:val="00356B4E"/>
    <w:rsid w:val="00362177"/>
    <w:rsid w:val="00367F9D"/>
    <w:rsid w:val="00392B1B"/>
    <w:rsid w:val="003978A2"/>
    <w:rsid w:val="003A2F03"/>
    <w:rsid w:val="003B3310"/>
    <w:rsid w:val="003D20E8"/>
    <w:rsid w:val="003F3F8E"/>
    <w:rsid w:val="003F4B55"/>
    <w:rsid w:val="00425CED"/>
    <w:rsid w:val="004419AA"/>
    <w:rsid w:val="00462158"/>
    <w:rsid w:val="0046673C"/>
    <w:rsid w:val="004834AF"/>
    <w:rsid w:val="004A2DBF"/>
    <w:rsid w:val="004A509F"/>
    <w:rsid w:val="004B4AD0"/>
    <w:rsid w:val="004C2078"/>
    <w:rsid w:val="004E049D"/>
    <w:rsid w:val="004E085A"/>
    <w:rsid w:val="004F24F5"/>
    <w:rsid w:val="00504474"/>
    <w:rsid w:val="005217E7"/>
    <w:rsid w:val="00524BB6"/>
    <w:rsid w:val="005276F8"/>
    <w:rsid w:val="005405A7"/>
    <w:rsid w:val="00574E88"/>
    <w:rsid w:val="00595158"/>
    <w:rsid w:val="005A513A"/>
    <w:rsid w:val="005A6750"/>
    <w:rsid w:val="005B38A0"/>
    <w:rsid w:val="005C0903"/>
    <w:rsid w:val="005C3AEA"/>
    <w:rsid w:val="00603E8C"/>
    <w:rsid w:val="00654459"/>
    <w:rsid w:val="0066687F"/>
    <w:rsid w:val="00690392"/>
    <w:rsid w:val="00691641"/>
    <w:rsid w:val="006949E8"/>
    <w:rsid w:val="006B15E8"/>
    <w:rsid w:val="006B4AD7"/>
    <w:rsid w:val="006F57C5"/>
    <w:rsid w:val="00707A52"/>
    <w:rsid w:val="007364D6"/>
    <w:rsid w:val="007730C6"/>
    <w:rsid w:val="007951FC"/>
    <w:rsid w:val="007C085C"/>
    <w:rsid w:val="007C2395"/>
    <w:rsid w:val="007E1924"/>
    <w:rsid w:val="007E29D9"/>
    <w:rsid w:val="007E66D1"/>
    <w:rsid w:val="007F518C"/>
    <w:rsid w:val="00813E11"/>
    <w:rsid w:val="00824F8E"/>
    <w:rsid w:val="0083798D"/>
    <w:rsid w:val="00860A11"/>
    <w:rsid w:val="008711F0"/>
    <w:rsid w:val="008807AD"/>
    <w:rsid w:val="00892D52"/>
    <w:rsid w:val="00896739"/>
    <w:rsid w:val="00897C51"/>
    <w:rsid w:val="008C12AB"/>
    <w:rsid w:val="008F3D16"/>
    <w:rsid w:val="00943C4A"/>
    <w:rsid w:val="00952881"/>
    <w:rsid w:val="009550A4"/>
    <w:rsid w:val="009572B9"/>
    <w:rsid w:val="00971C38"/>
    <w:rsid w:val="00972D19"/>
    <w:rsid w:val="009A7B15"/>
    <w:rsid w:val="009C40E0"/>
    <w:rsid w:val="009D1B0D"/>
    <w:rsid w:val="009E0207"/>
    <w:rsid w:val="009E51DD"/>
    <w:rsid w:val="009F12A9"/>
    <w:rsid w:val="00A13AF6"/>
    <w:rsid w:val="00A20CB0"/>
    <w:rsid w:val="00A266A4"/>
    <w:rsid w:val="00A40CFC"/>
    <w:rsid w:val="00A705A2"/>
    <w:rsid w:val="00A95585"/>
    <w:rsid w:val="00AA0137"/>
    <w:rsid w:val="00AD6944"/>
    <w:rsid w:val="00AE469A"/>
    <w:rsid w:val="00AF4E5E"/>
    <w:rsid w:val="00B078C1"/>
    <w:rsid w:val="00B168C2"/>
    <w:rsid w:val="00B2547D"/>
    <w:rsid w:val="00B451A3"/>
    <w:rsid w:val="00B65767"/>
    <w:rsid w:val="00B747AC"/>
    <w:rsid w:val="00B76921"/>
    <w:rsid w:val="00B7787C"/>
    <w:rsid w:val="00B805C4"/>
    <w:rsid w:val="00BA346A"/>
    <w:rsid w:val="00BC0AF1"/>
    <w:rsid w:val="00BD584B"/>
    <w:rsid w:val="00BE2619"/>
    <w:rsid w:val="00BE3DBE"/>
    <w:rsid w:val="00C03941"/>
    <w:rsid w:val="00C07C5A"/>
    <w:rsid w:val="00C37AA6"/>
    <w:rsid w:val="00C41B60"/>
    <w:rsid w:val="00C537F0"/>
    <w:rsid w:val="00C57145"/>
    <w:rsid w:val="00C727BA"/>
    <w:rsid w:val="00C87CC3"/>
    <w:rsid w:val="00CA2FED"/>
    <w:rsid w:val="00CD3A46"/>
    <w:rsid w:val="00CF64C0"/>
    <w:rsid w:val="00D020E3"/>
    <w:rsid w:val="00D21525"/>
    <w:rsid w:val="00D21ED1"/>
    <w:rsid w:val="00D2524D"/>
    <w:rsid w:val="00D374BB"/>
    <w:rsid w:val="00D43215"/>
    <w:rsid w:val="00D44BC1"/>
    <w:rsid w:val="00D47044"/>
    <w:rsid w:val="00D66988"/>
    <w:rsid w:val="00DB0480"/>
    <w:rsid w:val="00DC53E1"/>
    <w:rsid w:val="00DD4521"/>
    <w:rsid w:val="00DD4648"/>
    <w:rsid w:val="00DF7793"/>
    <w:rsid w:val="00E00CAA"/>
    <w:rsid w:val="00E25BB7"/>
    <w:rsid w:val="00E417E2"/>
    <w:rsid w:val="00E564C4"/>
    <w:rsid w:val="00E6329E"/>
    <w:rsid w:val="00E645E6"/>
    <w:rsid w:val="00E7341B"/>
    <w:rsid w:val="00E75BBB"/>
    <w:rsid w:val="00E91553"/>
    <w:rsid w:val="00EA0BB6"/>
    <w:rsid w:val="00EB0033"/>
    <w:rsid w:val="00ED3AE8"/>
    <w:rsid w:val="00EE1BEA"/>
    <w:rsid w:val="00EE5AA2"/>
    <w:rsid w:val="00F15BDE"/>
    <w:rsid w:val="00F574F7"/>
    <w:rsid w:val="00F749C1"/>
    <w:rsid w:val="00F7621C"/>
    <w:rsid w:val="00F97FDC"/>
    <w:rsid w:val="00FA5D20"/>
    <w:rsid w:val="00FC1B06"/>
    <w:rsid w:val="00FC2A98"/>
    <w:rsid w:val="00FC6930"/>
    <w:rsid w:val="00FE61D4"/>
    <w:rsid w:val="00FF79E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11862"/>
  <w15:chartTrackingRefBased/>
  <w15:docId w15:val="{084DC4A8-E227-4A5A-925A-BDCA7A28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4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04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4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4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4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4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4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4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4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4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4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4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4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4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4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4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4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49D"/>
    <w:rPr>
      <w:rFonts w:eastAsiaTheme="majorEastAsia" w:cstheme="majorBidi"/>
      <w:color w:val="272727" w:themeColor="text1" w:themeTint="D8"/>
    </w:rPr>
  </w:style>
  <w:style w:type="paragraph" w:styleId="Title">
    <w:name w:val="Title"/>
    <w:basedOn w:val="Normal"/>
    <w:next w:val="Normal"/>
    <w:link w:val="TitleChar"/>
    <w:uiPriority w:val="10"/>
    <w:qFormat/>
    <w:rsid w:val="004E04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4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4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4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49D"/>
    <w:pPr>
      <w:spacing w:before="160"/>
      <w:jc w:val="center"/>
    </w:pPr>
    <w:rPr>
      <w:i/>
      <w:iCs/>
      <w:color w:val="404040" w:themeColor="text1" w:themeTint="BF"/>
    </w:rPr>
  </w:style>
  <w:style w:type="character" w:customStyle="1" w:styleId="QuoteChar">
    <w:name w:val="Quote Char"/>
    <w:basedOn w:val="DefaultParagraphFont"/>
    <w:link w:val="Quote"/>
    <w:uiPriority w:val="29"/>
    <w:rsid w:val="004E049D"/>
    <w:rPr>
      <w:i/>
      <w:iCs/>
      <w:color w:val="404040" w:themeColor="text1" w:themeTint="BF"/>
    </w:rPr>
  </w:style>
  <w:style w:type="paragraph" w:styleId="ListParagraph">
    <w:name w:val="List Paragraph"/>
    <w:basedOn w:val="Normal"/>
    <w:uiPriority w:val="34"/>
    <w:qFormat/>
    <w:rsid w:val="004E049D"/>
    <w:pPr>
      <w:ind w:left="720"/>
      <w:contextualSpacing/>
    </w:pPr>
  </w:style>
  <w:style w:type="character" w:styleId="IntenseEmphasis">
    <w:name w:val="Intense Emphasis"/>
    <w:basedOn w:val="DefaultParagraphFont"/>
    <w:uiPriority w:val="21"/>
    <w:qFormat/>
    <w:rsid w:val="004E049D"/>
    <w:rPr>
      <w:i/>
      <w:iCs/>
      <w:color w:val="0F4761" w:themeColor="accent1" w:themeShade="BF"/>
    </w:rPr>
  </w:style>
  <w:style w:type="paragraph" w:styleId="IntenseQuote">
    <w:name w:val="Intense Quote"/>
    <w:basedOn w:val="Normal"/>
    <w:next w:val="Normal"/>
    <w:link w:val="IntenseQuoteChar"/>
    <w:uiPriority w:val="30"/>
    <w:qFormat/>
    <w:rsid w:val="004E0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49D"/>
    <w:rPr>
      <w:i/>
      <w:iCs/>
      <w:color w:val="0F4761" w:themeColor="accent1" w:themeShade="BF"/>
    </w:rPr>
  </w:style>
  <w:style w:type="character" w:styleId="IntenseReference">
    <w:name w:val="Intense Reference"/>
    <w:basedOn w:val="DefaultParagraphFont"/>
    <w:uiPriority w:val="32"/>
    <w:qFormat/>
    <w:rsid w:val="004E049D"/>
    <w:rPr>
      <w:b/>
      <w:bCs/>
      <w:smallCaps/>
      <w:color w:val="0F4761" w:themeColor="accent1" w:themeShade="BF"/>
      <w:spacing w:val="5"/>
    </w:rPr>
  </w:style>
  <w:style w:type="character" w:styleId="Hyperlink">
    <w:name w:val="Hyperlink"/>
    <w:basedOn w:val="DefaultParagraphFont"/>
    <w:uiPriority w:val="99"/>
    <w:unhideWhenUsed/>
    <w:rsid w:val="00C87CC3"/>
    <w:rPr>
      <w:color w:val="467886" w:themeColor="hyperlink"/>
      <w:u w:val="single"/>
    </w:rPr>
  </w:style>
  <w:style w:type="character" w:styleId="UnresolvedMention">
    <w:name w:val="Unresolved Mention"/>
    <w:basedOn w:val="DefaultParagraphFont"/>
    <w:uiPriority w:val="99"/>
    <w:semiHidden/>
    <w:unhideWhenUsed/>
    <w:rsid w:val="00C87CC3"/>
    <w:rPr>
      <w:color w:val="605E5C"/>
      <w:shd w:val="clear" w:color="auto" w:fill="E1DFDD"/>
    </w:rPr>
  </w:style>
  <w:style w:type="table" w:styleId="TableGrid">
    <w:name w:val="Table Grid"/>
    <w:basedOn w:val="TableNormal"/>
    <w:uiPriority w:val="39"/>
    <w:rsid w:val="00654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7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0D3"/>
  </w:style>
  <w:style w:type="paragraph" w:styleId="Footer">
    <w:name w:val="footer"/>
    <w:basedOn w:val="Normal"/>
    <w:link w:val="FooterChar"/>
    <w:uiPriority w:val="99"/>
    <w:unhideWhenUsed/>
    <w:rsid w:val="00107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1072</Words>
  <Characters>5783</Characters>
  <Application>Microsoft Office Word</Application>
  <DocSecurity>0</DocSecurity>
  <Lines>118</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Smith</dc:creator>
  <cp:keywords/>
  <dc:description/>
  <cp:lastModifiedBy>Karen Nadin</cp:lastModifiedBy>
  <cp:revision>2</cp:revision>
  <cp:lastPrinted>2026-04-01T17:36:00Z</cp:lastPrinted>
  <dcterms:created xsi:type="dcterms:W3CDTF">2026-05-01T09:04:00Z</dcterms:created>
  <dcterms:modified xsi:type="dcterms:W3CDTF">2026-05-01T09:04:00Z</dcterms:modified>
</cp:coreProperties>
</file>